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8A76DF5">
      <w:pPr>
        <w:jc w:val="center"/>
        <w:rPr>
          <w:rFonts w:hint="eastAsia" w:ascii="方正小标宋_GBK" w:hAnsi="方正小标宋_GBK" w:eastAsia="方正小标宋_GBK" w:cs="方正小标宋_GBK"/>
          <w:sz w:val="36"/>
          <w:szCs w:val="36"/>
        </w:rPr>
      </w:pPr>
      <w:r>
        <w:rPr>
          <w:rFonts w:hint="eastAsia" w:ascii="方正小标宋_GBK" w:hAnsi="方正小标宋_GBK" w:eastAsia="方正小标宋_GBK" w:cs="方正小标宋_GBK"/>
          <w:sz w:val="36"/>
          <w:szCs w:val="36"/>
          <w:lang w:val="en-US" w:eastAsia="zh-CN"/>
        </w:rPr>
        <w:t>继续教育学院召开</w:t>
      </w:r>
      <w:r>
        <w:rPr>
          <w:rFonts w:hint="eastAsia" w:ascii="方正小标宋_GBK" w:hAnsi="方正小标宋_GBK" w:eastAsia="方正小标宋_GBK" w:cs="方正小标宋_GBK"/>
          <w:sz w:val="36"/>
          <w:szCs w:val="36"/>
        </w:rPr>
        <w:t>2026年党委理论学习中心组</w:t>
      </w:r>
    </w:p>
    <w:p w14:paraId="44566CDF">
      <w:pPr>
        <w:jc w:val="center"/>
        <w:rPr>
          <w:rFonts w:hint="eastAsia" w:ascii="方正小标宋_GBK" w:hAnsi="方正小标宋_GBK" w:eastAsia="方正小标宋_GBK" w:cs="方正小标宋_GBK"/>
          <w:sz w:val="44"/>
          <w:szCs w:val="44"/>
        </w:rPr>
      </w:pPr>
      <w:r>
        <w:rPr>
          <w:rFonts w:hint="eastAsia" w:ascii="方正小标宋_GBK" w:hAnsi="方正小标宋_GBK" w:eastAsia="方正小标宋_GBK" w:cs="方正小标宋_GBK"/>
          <w:sz w:val="36"/>
          <w:szCs w:val="36"/>
        </w:rPr>
        <w:t>第</w:t>
      </w:r>
      <w:r>
        <w:rPr>
          <w:rFonts w:hint="eastAsia" w:ascii="方正小标宋_GBK" w:hAnsi="方正小标宋_GBK" w:eastAsia="方正小标宋_GBK" w:cs="方正小标宋_GBK"/>
          <w:sz w:val="36"/>
          <w:szCs w:val="36"/>
          <w:lang w:val="en-US" w:eastAsia="zh-CN"/>
        </w:rPr>
        <w:t>七</w:t>
      </w:r>
      <w:r>
        <w:rPr>
          <w:rFonts w:hint="eastAsia" w:ascii="方正小标宋_GBK" w:hAnsi="方正小标宋_GBK" w:eastAsia="方正小标宋_GBK" w:cs="方正小标宋_GBK"/>
          <w:sz w:val="36"/>
          <w:szCs w:val="36"/>
        </w:rPr>
        <w:t>次</w:t>
      </w:r>
      <w:r>
        <w:rPr>
          <w:rFonts w:hint="eastAsia" w:ascii="方正小标宋_GBK" w:hAnsi="方正小标宋_GBK" w:eastAsia="方正小标宋_GBK" w:cs="方正小标宋_GBK"/>
          <w:sz w:val="36"/>
          <w:szCs w:val="36"/>
          <w:lang w:eastAsia="zh-CN"/>
        </w:rPr>
        <w:t>（</w:t>
      </w:r>
      <w:r>
        <w:rPr>
          <w:rFonts w:hint="eastAsia" w:ascii="方正小标宋_GBK" w:hAnsi="方正小标宋_GBK" w:eastAsia="方正小标宋_GBK" w:cs="方正小标宋_GBK"/>
          <w:sz w:val="36"/>
          <w:szCs w:val="36"/>
          <w:lang w:val="en-US" w:eastAsia="zh-CN"/>
        </w:rPr>
        <w:t>扩大</w:t>
      </w:r>
      <w:r>
        <w:rPr>
          <w:rFonts w:hint="eastAsia" w:ascii="方正小标宋_GBK" w:hAnsi="方正小标宋_GBK" w:eastAsia="方正小标宋_GBK" w:cs="方正小标宋_GBK"/>
          <w:sz w:val="36"/>
          <w:szCs w:val="36"/>
          <w:lang w:eastAsia="zh-CN"/>
        </w:rPr>
        <w:t>）</w:t>
      </w:r>
      <w:r>
        <w:rPr>
          <w:rFonts w:hint="eastAsia" w:ascii="方正小标宋_GBK" w:hAnsi="方正小标宋_GBK" w:eastAsia="方正小标宋_GBK" w:cs="方正小标宋_GBK"/>
          <w:sz w:val="36"/>
          <w:szCs w:val="36"/>
        </w:rPr>
        <w:t>学习</w:t>
      </w:r>
    </w:p>
    <w:p w14:paraId="55C5DEEC">
      <w:pPr>
        <w:jc w:val="both"/>
        <w:rPr>
          <w:rFonts w:hint="eastAsia" w:ascii="仿宋_GB2312" w:hAnsi="仿宋_GB2312" w:eastAsia="仿宋_GB2312" w:cs="仿宋_GB2312"/>
          <w:sz w:val="32"/>
          <w:szCs w:val="32"/>
        </w:rPr>
      </w:pPr>
    </w:p>
    <w:p w14:paraId="5EB2B4AD">
      <w:pPr>
        <w:ind w:firstLine="640" w:firstLineChars="200"/>
        <w:jc w:val="both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10月29日，学院党委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召开</w:t>
      </w:r>
      <w:r>
        <w:rPr>
          <w:rFonts w:hint="eastAsia" w:ascii="仿宋_GB2312" w:hAnsi="仿宋_GB2312" w:eastAsia="仿宋_GB2312" w:cs="仿宋_GB2312"/>
          <w:sz w:val="32"/>
          <w:szCs w:val="32"/>
        </w:rPr>
        <w:t>党委理论学习中心组第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七</w:t>
      </w:r>
      <w:r>
        <w:rPr>
          <w:rFonts w:hint="eastAsia" w:ascii="仿宋_GB2312" w:hAnsi="仿宋_GB2312" w:eastAsia="仿宋_GB2312" w:cs="仿宋_GB2312"/>
          <w:sz w:val="32"/>
          <w:szCs w:val="32"/>
        </w:rPr>
        <w:t>次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（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扩大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）</w:t>
      </w:r>
      <w:r>
        <w:rPr>
          <w:rFonts w:hint="eastAsia" w:ascii="仿宋_GB2312" w:hAnsi="仿宋_GB2312" w:eastAsia="仿宋_GB2312" w:cs="仿宋_GB2312"/>
          <w:sz w:val="32"/>
          <w:szCs w:val="32"/>
        </w:rPr>
        <w:t>学习，学校党委常委、副校长王金德到会指导并讲话，离退休工作处党委委员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、</w:t>
      </w:r>
      <w:r>
        <w:rPr>
          <w:rFonts w:hint="eastAsia" w:ascii="仿宋_GB2312" w:hAnsi="仿宋_GB2312" w:eastAsia="仿宋_GB2312" w:cs="仿宋_GB2312"/>
          <w:sz w:val="32"/>
          <w:szCs w:val="32"/>
        </w:rPr>
        <w:t>副处长陈有华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列席会议。</w:t>
      </w:r>
      <w:r>
        <w:rPr>
          <w:rFonts w:hint="eastAsia" w:ascii="仿宋_GB2312" w:hAnsi="仿宋_GB2312" w:eastAsia="仿宋_GB2312" w:cs="仿宋_GB2312"/>
          <w:sz w:val="32"/>
          <w:szCs w:val="32"/>
        </w:rPr>
        <w:t>学院党委理论学习中心组成员、教工党支部书记、副科级以上干部参加学习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，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学院党委书记王念民主持会议。</w:t>
      </w:r>
    </w:p>
    <w:p w14:paraId="3CD75FE3">
      <w:pPr>
        <w:jc w:val="both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  <w:drawing>
          <wp:inline distT="0" distB="0" distL="114300" distR="114300">
            <wp:extent cx="5261610" cy="3195955"/>
            <wp:effectExtent l="0" t="0" r="0" b="0"/>
            <wp:docPr id="2" name="图片 2" descr="微信图片_20261102153158_529_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微信图片_20261102153158_529_80"/>
                    <pic:cNvPicPr>
                      <a:picLocks noChangeAspect="1"/>
                    </pic:cNvPicPr>
                  </pic:nvPicPr>
                  <pic:blipFill>
                    <a:blip r:embed="rId5"/>
                    <a:srcRect t="10895" b="8111"/>
                    <a:stretch>
                      <a:fillRect/>
                    </a:stretch>
                  </pic:blipFill>
                  <pic:spPr>
                    <a:xfrm>
                      <a:off x="0" y="0"/>
                      <a:ext cx="5261610" cy="31959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CD1005F">
      <w:pPr>
        <w:ind w:firstLine="640" w:firstLineChars="200"/>
        <w:jc w:val="both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本次学习聚焦持续深化党的创新理论武装主题，专题学习习近平总书记在庆祝中华人民共和国成立77周年招待会上重要讲话精神、全国卫生与健康大会重要讲话精神、关于建设更高水平平安中国重要论述、习近平生态文明思想及《中华人民共和国生态环境法典》。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会议</w:t>
      </w:r>
      <w:r>
        <w:rPr>
          <w:rFonts w:hint="eastAsia" w:ascii="仿宋_GB2312" w:hAnsi="仿宋_GB2312" w:eastAsia="仿宋_GB2312" w:cs="仿宋_GB2312"/>
          <w:sz w:val="32"/>
          <w:szCs w:val="32"/>
        </w:rPr>
        <w:t>严格按照个人自学、集中学习、交流研讨的环节有序开展，推动学习入脑入心、见行见效。</w:t>
      </w:r>
    </w:p>
    <w:p w14:paraId="20CE2A49">
      <w:pPr>
        <w:ind w:firstLine="640" w:firstLineChars="200"/>
        <w:jc w:val="both"/>
        <w:rPr>
          <w:rFonts w:hint="eastAsia" w:ascii="仿宋_GB2312" w:hAnsi="仿宋_GB2312" w:eastAsia="仿宋_GB2312" w:cs="仿宋_GB2312"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王金德对本次中心组学习给予充分肯定，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并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紧扣学校“双一流”建设和“十五五”开局部署，结合继续教育办学实际提出工作要求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>。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一是持续深化理论武装，筑牢政治忠诚。切实把学习成果转化为办学治院的政治自觉。二是立足医学继续教育特色，推动全国卫生与健康大会精神落地见效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>，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持续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夯实继续教育质量根基。三是统筹发展和安全，树牢法治底线思维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>，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持续推进规范办学常态长效。四是抢抓“十五五”开局机遇，推动学习成果转化为发展实效，在学校“十五五”良好开局和“双一流”建设中彰显继续教育担当。</w:t>
      </w:r>
    </w:p>
    <w:p w14:paraId="1461EEFA">
      <w:pPr>
        <w:ind w:firstLine="640" w:firstLineChars="200"/>
        <w:jc w:val="both"/>
        <w:rPr>
          <w:rFonts w:hint="eastAsia" w:ascii="仿宋_GB2312" w:hAnsi="仿宋_GB2312" w:eastAsia="仿宋_GB2312" w:cs="仿宋_GB2312"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王念民在总结讲话中表示，学院将认真贯彻落实本次学习会上提出的各项工作部署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和要求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，坚持学思用贯通、知信行统一，细化举措、压实责任，切实把理论学习成效转化为规范继续教育办学管理、防范化解办学风险、推进生态校园建设、提升医学继续教育履职效能的实际行动，奋力推动学院各项事业实现高质量发展。</w:t>
      </w:r>
      <w:bookmarkStart w:id="0" w:name="_GoBack"/>
      <w:bookmarkEnd w:id="0"/>
    </w:p>
    <w:sectPr>
      <w:footerReference r:id="rId3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0524B89">
    <w:pPr>
      <w:pStyle w:val="2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7E594B9F">
                          <w:pPr>
                            <w:pStyle w:val="2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7E594B9F">
                    <w:pPr>
                      <w:pStyle w:val="2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AA00113"/>
    <w:rsid w:val="050350CD"/>
    <w:rsid w:val="0AA00113"/>
    <w:rsid w:val="16F95952"/>
    <w:rsid w:val="1F055711"/>
    <w:rsid w:val="3BAB0F4A"/>
    <w:rsid w:val="4BA30523"/>
    <w:rsid w:val="54AB5037"/>
    <w:rsid w:val="66B976F1"/>
    <w:rsid w:val="76594B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4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2.xml"/><Relationship Id="rId6" Type="http://schemas.openxmlformats.org/officeDocument/2006/relationships/customXml" Target="../customXml/item1.xml"/><Relationship Id="rId5" Type="http://schemas.openxmlformats.org/officeDocument/2006/relationships/image" Target="media/image1.jpeg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2.xml><?xml version="1.0" encoding="utf-8"?>
<contractReview xmlns="http://schemas.wps.cn/vas-ai-hub/contract-review">
  <reviewItems>
    <reviewItem>
      <errorID>d5342a3a-747f-4971-8174-7d65fac7b414</errorID>
      <errorWord>记</errorWord>
      <group>L1_Word</group>
      <groupName>字词问题</groupName>
      <ability>L2_Typo</ability>
      <abilityName>字词错误</abilityName>
      <candidateList>
        <item>记在</item>
      </candidateList>
      <explain/>
      <paraID>6E2B16D7</paraID>
      <start>278</start>
      <end>279</end>
      <status>ignored</status>
      <modifiedWord/>
      <trackRevisions>false</trackRevisions>
    </reviewItem>
  </reviewItems>
  <config/>
</contractReview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b38340b6-b77a-475f-961f-6913e0525bbd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1231</Words>
  <Characters>1240</Characters>
  <Lines>0</Lines>
  <Paragraphs>0</Paragraphs>
  <TotalTime>45</TotalTime>
  <ScaleCrop>false</ScaleCrop>
  <LinksUpToDate>false</LinksUpToDate>
  <CharactersWithSpaces>1243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2026-03-30T02:12:00Z</dcterms:created>
  <dc:creator>点点不点</dc:creator>
  <cp:lastModifiedBy>点点不点</cp:lastModifiedBy>
  <cp:lastPrinted>2026-11-02T07:44:16Z</cp:lastPrinted>
  <dcterms:modified xsi:type="dcterms:W3CDTF">2026-11-02T07:58:31Z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EA03EECB2F75497B92A58B7617F869DD_13</vt:lpwstr>
  </property>
  <property fmtid="{D5CDD505-2E9C-101B-9397-08002B2CF9AE}" pid="4" name="KSOTemplateDocerSaveRecord">
    <vt:lpwstr>eyJoZGlkIjoiMWJlMWI2ZDNkZjdiM2VkZjVlZjQzM2M3YzllMTE3ZGMiLCJ1c2VySWQiOiIyNjY2NTA5NDAifQ==</vt:lpwstr>
  </property>
</Properties>
</file>