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119A" w14:textId="77777777" w:rsidR="003905D6" w:rsidRDefault="00000000">
      <w:pPr>
        <w:spacing w:line="360" w:lineRule="auto"/>
        <w:ind w:firstLineChars="300" w:firstLine="1320"/>
        <w:rPr>
          <w:sz w:val="44"/>
          <w:szCs w:val="44"/>
        </w:rPr>
      </w:pPr>
      <w:r>
        <w:rPr>
          <w:rFonts w:hint="eastAsia"/>
          <w:sz w:val="44"/>
          <w:szCs w:val="44"/>
        </w:rPr>
        <w:t>2026</w:t>
      </w:r>
      <w:r>
        <w:rPr>
          <w:rFonts w:hint="eastAsia"/>
          <w:sz w:val="44"/>
          <w:szCs w:val="44"/>
        </w:rPr>
        <w:t>年贵州医学科技奖公示材料</w:t>
      </w:r>
    </w:p>
    <w:p w14:paraId="2E5C1D51" w14:textId="77777777" w:rsidR="003905D6" w:rsidRDefault="00000000">
      <w:pPr>
        <w:numPr>
          <w:ilvl w:val="0"/>
          <w:numId w:val="1"/>
        </w:numPr>
        <w:spacing w:line="360" w:lineRule="auto"/>
        <w:rPr>
          <w:b/>
          <w:bCs/>
          <w:sz w:val="28"/>
          <w:szCs w:val="28"/>
        </w:rPr>
      </w:pPr>
      <w:r>
        <w:rPr>
          <w:rFonts w:hint="eastAsia"/>
          <w:b/>
          <w:bCs/>
          <w:sz w:val="28"/>
          <w:szCs w:val="28"/>
        </w:rPr>
        <w:t>推荐奖种（项目类别）：</w:t>
      </w:r>
    </w:p>
    <w:p w14:paraId="62B9E19C" w14:textId="3E98C4A8" w:rsidR="00FF0BB3" w:rsidRPr="001C2F6E" w:rsidRDefault="001C2F6E" w:rsidP="00FF0BB3">
      <w:pPr>
        <w:spacing w:line="360" w:lineRule="auto"/>
        <w:rPr>
          <w:rFonts w:ascii="宋体" w:hAnsi="宋体" w:hint="eastAsia"/>
          <w:b/>
          <w:bCs/>
          <w:sz w:val="28"/>
          <w:szCs w:val="28"/>
        </w:rPr>
      </w:pPr>
      <w:r w:rsidRPr="001C2F6E">
        <w:rPr>
          <w:rFonts w:ascii="宋体" w:hAnsi="宋体" w:cs="宋体" w:hint="eastAsia"/>
          <w:kern w:val="0"/>
          <w:sz w:val="24"/>
          <w:szCs w:val="24"/>
        </w:rPr>
        <w:t>公共卫生、药学及中医中药类</w:t>
      </w:r>
    </w:p>
    <w:p w14:paraId="1EDD8418" w14:textId="77777777" w:rsidR="003905D6" w:rsidRDefault="00000000">
      <w:pPr>
        <w:spacing w:line="360" w:lineRule="auto"/>
        <w:rPr>
          <w:b/>
          <w:bCs/>
          <w:sz w:val="28"/>
          <w:szCs w:val="28"/>
        </w:rPr>
      </w:pPr>
      <w:r>
        <w:rPr>
          <w:rFonts w:hint="eastAsia"/>
          <w:b/>
          <w:bCs/>
          <w:sz w:val="28"/>
          <w:szCs w:val="28"/>
        </w:rPr>
        <w:t>二、项目名称：</w:t>
      </w:r>
    </w:p>
    <w:p w14:paraId="3CE0F5C3" w14:textId="6BADAE26" w:rsidR="00FF0BB3" w:rsidRDefault="001C2F6E">
      <w:pPr>
        <w:spacing w:line="360" w:lineRule="auto"/>
      </w:pPr>
      <w:r w:rsidRPr="009D3FAC">
        <w:rPr>
          <w:rFonts w:ascii="宋体" w:hAnsi="宋体" w:cs="宋体"/>
          <w:kern w:val="0"/>
          <w:sz w:val="24"/>
        </w:rPr>
        <w:t>调控自噬的天然小分子化合物结构发现及生物活性研究</w:t>
      </w:r>
    </w:p>
    <w:p w14:paraId="20A52D70" w14:textId="404D48EE" w:rsidR="003905D6" w:rsidRDefault="00000000">
      <w:pPr>
        <w:spacing w:line="360" w:lineRule="auto"/>
        <w:rPr>
          <w:b/>
          <w:bCs/>
          <w:sz w:val="28"/>
          <w:szCs w:val="28"/>
        </w:rPr>
      </w:pPr>
      <w:r>
        <w:rPr>
          <w:rFonts w:hint="eastAsia"/>
          <w:b/>
          <w:bCs/>
          <w:sz w:val="28"/>
          <w:szCs w:val="28"/>
        </w:rPr>
        <w:t>三、推荐单位：贵州医科大学</w:t>
      </w:r>
    </w:p>
    <w:p w14:paraId="7BCCE50B" w14:textId="400E87E7" w:rsidR="003905D6" w:rsidRPr="00CF188B" w:rsidRDefault="001335FA" w:rsidP="00CF188B">
      <w:pPr>
        <w:pStyle w:val="a9"/>
        <w:numPr>
          <w:ilvl w:val="0"/>
          <w:numId w:val="3"/>
        </w:numPr>
        <w:spacing w:line="360" w:lineRule="auto"/>
        <w:ind w:firstLineChars="0"/>
        <w:rPr>
          <w:b/>
          <w:bCs/>
          <w:sz w:val="28"/>
          <w:szCs w:val="28"/>
        </w:rPr>
      </w:pPr>
      <w:r w:rsidRPr="00CF188B">
        <w:rPr>
          <w:rFonts w:hint="eastAsia"/>
          <w:b/>
          <w:bCs/>
          <w:sz w:val="28"/>
          <w:szCs w:val="28"/>
        </w:rPr>
        <w:t>项目简介（</w:t>
      </w:r>
      <w:r w:rsidRPr="00CF188B">
        <w:rPr>
          <w:rFonts w:hint="eastAsia"/>
          <w:b/>
          <w:bCs/>
          <w:sz w:val="28"/>
          <w:szCs w:val="28"/>
        </w:rPr>
        <w:t>400</w:t>
      </w:r>
      <w:r w:rsidRPr="00CF188B">
        <w:rPr>
          <w:rFonts w:hint="eastAsia"/>
          <w:b/>
          <w:bCs/>
          <w:sz w:val="28"/>
          <w:szCs w:val="28"/>
        </w:rPr>
        <w:t>字以内）：</w:t>
      </w:r>
    </w:p>
    <w:p w14:paraId="048EA84B" w14:textId="09551D9A" w:rsidR="00FF0BB3" w:rsidRPr="008D4D5A" w:rsidRDefault="008D4D5A" w:rsidP="008D4D5A">
      <w:pPr>
        <w:spacing w:line="360" w:lineRule="auto"/>
        <w:ind w:firstLineChars="200" w:firstLine="480"/>
        <w:rPr>
          <w:color w:val="000000" w:themeColor="text1"/>
          <w:sz w:val="24"/>
        </w:rPr>
      </w:pPr>
      <w:r w:rsidRPr="008D4D5A">
        <w:rPr>
          <w:color w:val="000000" w:themeColor="text1"/>
          <w:sz w:val="24"/>
          <w:szCs w:val="24"/>
        </w:rPr>
        <w:t>自噬是真核细胞维持稳态的重要机制，其在阿尔茨海默病（</w:t>
      </w:r>
      <w:r w:rsidRPr="008D4D5A">
        <w:rPr>
          <w:color w:val="000000" w:themeColor="text1"/>
          <w:sz w:val="24"/>
          <w:szCs w:val="24"/>
        </w:rPr>
        <w:t>AD</w:t>
      </w:r>
      <w:r w:rsidRPr="008D4D5A">
        <w:rPr>
          <w:color w:val="000000" w:themeColor="text1"/>
          <w:sz w:val="24"/>
          <w:szCs w:val="24"/>
        </w:rPr>
        <w:t>）和肿瘤等重大疾病中发挥双重作用。调控自噬</w:t>
      </w:r>
      <w:r w:rsidRPr="008D4D5A">
        <w:rPr>
          <w:color w:val="000000" w:themeColor="text1"/>
          <w:sz w:val="24"/>
          <w:szCs w:val="24"/>
        </w:rPr>
        <w:t>-</w:t>
      </w:r>
      <w:r w:rsidRPr="008D4D5A">
        <w:rPr>
          <w:color w:val="000000" w:themeColor="text1"/>
          <w:sz w:val="24"/>
          <w:szCs w:val="24"/>
        </w:rPr>
        <w:t>溶酶体通路（</w:t>
      </w:r>
      <w:r w:rsidRPr="008D4D5A">
        <w:rPr>
          <w:color w:val="000000" w:themeColor="text1"/>
          <w:sz w:val="24"/>
          <w:szCs w:val="24"/>
        </w:rPr>
        <w:t>ALP</w:t>
      </w:r>
      <w:r w:rsidRPr="008D4D5A">
        <w:rPr>
          <w:color w:val="000000" w:themeColor="text1"/>
          <w:sz w:val="24"/>
          <w:szCs w:val="24"/>
        </w:rPr>
        <w:t>）已成为疾病干预的新策略。天然产物因其结构多样性和生物相容性，成为发现新型自噬调节剂的重要来源。</w:t>
      </w:r>
      <w:r w:rsidRPr="008D4D5A">
        <w:rPr>
          <w:color w:val="000000" w:themeColor="text1"/>
          <w:sz w:val="24"/>
        </w:rPr>
        <w:t>围绕</w:t>
      </w:r>
      <w:r w:rsidRPr="008D4D5A">
        <w:rPr>
          <w:color w:val="000000" w:themeColor="text1"/>
          <w:sz w:val="24"/>
        </w:rPr>
        <w:t>“</w:t>
      </w:r>
      <w:r w:rsidRPr="008D4D5A">
        <w:rPr>
          <w:color w:val="000000" w:themeColor="text1"/>
          <w:sz w:val="24"/>
        </w:rPr>
        <w:t>调控自噬的天然小分子化合物</w:t>
      </w:r>
      <w:r w:rsidRPr="008D4D5A">
        <w:rPr>
          <w:color w:val="000000" w:themeColor="text1"/>
          <w:sz w:val="24"/>
        </w:rPr>
        <w:t>”</w:t>
      </w:r>
      <w:r w:rsidRPr="008D4D5A">
        <w:rPr>
          <w:color w:val="000000" w:themeColor="text1"/>
          <w:sz w:val="24"/>
        </w:rPr>
        <w:t>开展系统研究，旨在从药用植物中发现具有抗阿尔茨海默病（</w:t>
      </w:r>
      <w:r w:rsidRPr="008D4D5A">
        <w:rPr>
          <w:color w:val="000000" w:themeColor="text1"/>
          <w:sz w:val="24"/>
        </w:rPr>
        <w:t>AD</w:t>
      </w:r>
      <w:r w:rsidRPr="008D4D5A">
        <w:rPr>
          <w:color w:val="000000" w:themeColor="text1"/>
          <w:sz w:val="24"/>
        </w:rPr>
        <w:t>）和抗肿瘤活性的先导化合物，揭示其作用机制，为创新药物研发提供物质基础和理论依据。从植物南欧大戟、泽漆、牛筋果、复叶地黄连、贵州天名精及五味子等药用植物中分离鉴定了大量结构新颖的天然产物，重点开展以下四方面研究：（</w:t>
      </w:r>
      <w:r w:rsidRPr="008D4D5A">
        <w:rPr>
          <w:color w:val="000000" w:themeColor="text1"/>
          <w:sz w:val="24"/>
        </w:rPr>
        <w:t>1</w:t>
      </w:r>
      <w:r w:rsidRPr="008D4D5A">
        <w:rPr>
          <w:color w:val="000000" w:themeColor="text1"/>
          <w:sz w:val="24"/>
        </w:rPr>
        <w:t>）发现系列假白榄烷型二萜能激活转录因子</w:t>
      </w:r>
      <w:r w:rsidRPr="008D4D5A">
        <w:rPr>
          <w:color w:val="000000" w:themeColor="text1"/>
          <w:sz w:val="24"/>
        </w:rPr>
        <w:t>TFEB</w:t>
      </w:r>
      <w:r w:rsidRPr="008D4D5A">
        <w:rPr>
          <w:color w:val="000000" w:themeColor="text1"/>
          <w:sz w:val="24"/>
        </w:rPr>
        <w:t>，促进自噬</w:t>
      </w:r>
      <w:r w:rsidRPr="008D4D5A">
        <w:rPr>
          <w:color w:val="000000" w:themeColor="text1"/>
          <w:sz w:val="24"/>
        </w:rPr>
        <w:t>-</w:t>
      </w:r>
      <w:r w:rsidRPr="008D4D5A">
        <w:rPr>
          <w:color w:val="000000" w:themeColor="text1"/>
          <w:sz w:val="24"/>
        </w:rPr>
        <w:t>溶酶体通路（</w:t>
      </w:r>
      <w:r w:rsidRPr="008D4D5A">
        <w:rPr>
          <w:color w:val="000000" w:themeColor="text1"/>
          <w:sz w:val="24"/>
        </w:rPr>
        <w:t>ALP</w:t>
      </w:r>
      <w:r w:rsidRPr="008D4D5A">
        <w:rPr>
          <w:color w:val="000000" w:themeColor="text1"/>
          <w:sz w:val="24"/>
        </w:rPr>
        <w:t>），有效降低</w:t>
      </w:r>
      <w:r w:rsidRPr="008D4D5A">
        <w:rPr>
          <w:color w:val="000000" w:themeColor="text1"/>
          <w:sz w:val="24"/>
        </w:rPr>
        <w:t>Aβ</w:t>
      </w:r>
      <w:r w:rsidRPr="008D4D5A">
        <w:rPr>
          <w:color w:val="000000" w:themeColor="text1"/>
          <w:sz w:val="24"/>
        </w:rPr>
        <w:t>和</w:t>
      </w:r>
      <w:r w:rsidRPr="008D4D5A">
        <w:rPr>
          <w:color w:val="000000" w:themeColor="text1"/>
          <w:sz w:val="24"/>
        </w:rPr>
        <w:t>Tau</w:t>
      </w:r>
      <w:r w:rsidRPr="008D4D5A">
        <w:rPr>
          <w:color w:val="000000" w:themeColor="text1"/>
          <w:sz w:val="24"/>
        </w:rPr>
        <w:t>蛋白水平，改善</w:t>
      </w:r>
      <w:r w:rsidRPr="008D4D5A">
        <w:rPr>
          <w:color w:val="000000" w:themeColor="text1"/>
          <w:sz w:val="24"/>
        </w:rPr>
        <w:t>AD</w:t>
      </w:r>
      <w:r w:rsidRPr="008D4D5A">
        <w:rPr>
          <w:color w:val="000000" w:themeColor="text1"/>
          <w:sz w:val="24"/>
        </w:rPr>
        <w:t>动物模型的认知障碍，为抗</w:t>
      </w:r>
      <w:r w:rsidRPr="008D4D5A">
        <w:rPr>
          <w:color w:val="000000" w:themeColor="text1"/>
          <w:sz w:val="24"/>
        </w:rPr>
        <w:t>AD</w:t>
      </w:r>
      <w:r w:rsidRPr="008D4D5A">
        <w:rPr>
          <w:color w:val="000000" w:themeColor="text1"/>
          <w:sz w:val="24"/>
        </w:rPr>
        <w:t>药物开发提供新策略。（</w:t>
      </w:r>
      <w:r w:rsidRPr="008D4D5A">
        <w:rPr>
          <w:color w:val="000000" w:themeColor="text1"/>
          <w:sz w:val="24"/>
        </w:rPr>
        <w:t>2</w:t>
      </w:r>
      <w:r w:rsidRPr="008D4D5A">
        <w:rPr>
          <w:color w:val="000000" w:themeColor="text1"/>
          <w:sz w:val="24"/>
        </w:rPr>
        <w:t>）首次系统研究南欧大戟种子中的二萜化合物，发现多个具有</w:t>
      </w:r>
      <w:r w:rsidRPr="008D4D5A">
        <w:rPr>
          <w:color w:val="000000" w:themeColor="text1"/>
          <w:sz w:val="24"/>
        </w:rPr>
        <w:t>5/11/5</w:t>
      </w:r>
      <w:r w:rsidRPr="008D4D5A">
        <w:rPr>
          <w:color w:val="000000" w:themeColor="text1"/>
          <w:sz w:val="24"/>
        </w:rPr>
        <w:t>、</w:t>
      </w:r>
      <w:r w:rsidRPr="008D4D5A">
        <w:rPr>
          <w:color w:val="000000" w:themeColor="text1"/>
          <w:sz w:val="24"/>
        </w:rPr>
        <w:t>5/5/5/11</w:t>
      </w:r>
      <w:r w:rsidRPr="008D4D5A">
        <w:rPr>
          <w:color w:val="000000" w:themeColor="text1"/>
          <w:sz w:val="24"/>
        </w:rPr>
        <w:t>等新颖骨架的化合物，通过不依赖于</w:t>
      </w:r>
      <w:r w:rsidRPr="008D4D5A">
        <w:rPr>
          <w:color w:val="000000" w:themeColor="text1"/>
          <w:sz w:val="24"/>
        </w:rPr>
        <w:t>mTOR</w:t>
      </w:r>
      <w:r w:rsidRPr="008D4D5A">
        <w:rPr>
          <w:color w:val="000000" w:themeColor="text1"/>
          <w:sz w:val="24"/>
        </w:rPr>
        <w:t>的方式选择性激活</w:t>
      </w:r>
      <w:r w:rsidRPr="008D4D5A">
        <w:rPr>
          <w:color w:val="000000" w:themeColor="text1"/>
          <w:sz w:val="24"/>
        </w:rPr>
        <w:t>TFEB</w:t>
      </w:r>
      <w:r w:rsidRPr="008D4D5A">
        <w:rPr>
          <w:color w:val="000000" w:themeColor="text1"/>
          <w:sz w:val="24"/>
        </w:rPr>
        <w:t>，诱导溶酶体生成，</w:t>
      </w:r>
      <w:r w:rsidRPr="008D4D5A">
        <w:rPr>
          <w:color w:val="000000" w:themeColor="text1"/>
          <w:sz w:val="24"/>
          <w:szCs w:val="24"/>
        </w:rPr>
        <w:t>为开发靶向</w:t>
      </w:r>
      <w:r w:rsidRPr="008D4D5A">
        <w:rPr>
          <w:color w:val="000000" w:themeColor="text1"/>
          <w:sz w:val="24"/>
          <w:szCs w:val="24"/>
        </w:rPr>
        <w:t>ALP</w:t>
      </w:r>
      <w:r w:rsidRPr="008D4D5A">
        <w:rPr>
          <w:color w:val="000000" w:themeColor="text1"/>
          <w:sz w:val="24"/>
          <w:szCs w:val="24"/>
        </w:rPr>
        <w:t>通路治疗</w:t>
      </w:r>
      <w:r w:rsidRPr="008D4D5A">
        <w:rPr>
          <w:color w:val="000000" w:themeColor="text1"/>
          <w:sz w:val="24"/>
          <w:szCs w:val="24"/>
        </w:rPr>
        <w:t>AD</w:t>
      </w:r>
      <w:r w:rsidRPr="008D4D5A">
        <w:rPr>
          <w:color w:val="000000" w:themeColor="text1"/>
          <w:sz w:val="24"/>
          <w:szCs w:val="24"/>
        </w:rPr>
        <w:t>提供先导化合物来源</w:t>
      </w:r>
      <w:r w:rsidRPr="008D4D5A">
        <w:rPr>
          <w:color w:val="000000" w:themeColor="text1"/>
          <w:sz w:val="24"/>
        </w:rPr>
        <w:t>。（</w:t>
      </w:r>
      <w:r w:rsidRPr="008D4D5A">
        <w:rPr>
          <w:color w:val="000000" w:themeColor="text1"/>
          <w:sz w:val="24"/>
        </w:rPr>
        <w:t>3</w:t>
      </w:r>
      <w:r w:rsidRPr="008D4D5A">
        <w:rPr>
          <w:color w:val="000000" w:themeColor="text1"/>
          <w:sz w:val="24"/>
        </w:rPr>
        <w:t>）发现多种新型柠檬苦素和苦木素类化合物，如</w:t>
      </w:r>
      <w:r w:rsidRPr="008D4D5A">
        <w:rPr>
          <w:color w:val="000000" w:themeColor="text1"/>
          <w:sz w:val="24"/>
        </w:rPr>
        <w:t>Harpertrioate A</w:t>
      </w:r>
      <w:r w:rsidRPr="008D4D5A">
        <w:rPr>
          <w:color w:val="000000" w:themeColor="text1"/>
          <w:sz w:val="24"/>
        </w:rPr>
        <w:t>、</w:t>
      </w:r>
      <w:r w:rsidRPr="008D4D5A">
        <w:rPr>
          <w:color w:val="000000" w:themeColor="text1"/>
          <w:sz w:val="24"/>
        </w:rPr>
        <w:t>Perforalactone D/E</w:t>
      </w:r>
      <w:r w:rsidRPr="008D4D5A">
        <w:rPr>
          <w:color w:val="000000" w:themeColor="text1"/>
          <w:sz w:val="24"/>
        </w:rPr>
        <w:t>、</w:t>
      </w:r>
      <w:r w:rsidRPr="008D4D5A">
        <w:rPr>
          <w:color w:val="000000" w:themeColor="text1"/>
          <w:sz w:val="24"/>
        </w:rPr>
        <w:t>Munronin V</w:t>
      </w:r>
      <w:r w:rsidRPr="008D4D5A">
        <w:rPr>
          <w:color w:val="000000" w:themeColor="text1"/>
          <w:sz w:val="24"/>
        </w:rPr>
        <w:t>等，具有显著的抗</w:t>
      </w:r>
      <w:r w:rsidRPr="008D4D5A">
        <w:rPr>
          <w:color w:val="000000" w:themeColor="text1"/>
          <w:sz w:val="24"/>
        </w:rPr>
        <w:t>AD</w:t>
      </w:r>
      <w:r w:rsidRPr="008D4D5A">
        <w:rPr>
          <w:color w:val="000000" w:themeColor="text1"/>
          <w:sz w:val="24"/>
        </w:rPr>
        <w:t>活性，拓展天然产物调控自噬的天然小分子结构多样性。（</w:t>
      </w:r>
      <w:r w:rsidRPr="008D4D5A">
        <w:rPr>
          <w:color w:val="000000" w:themeColor="text1"/>
          <w:sz w:val="24"/>
        </w:rPr>
        <w:t>4</w:t>
      </w:r>
      <w:r w:rsidRPr="008D4D5A">
        <w:rPr>
          <w:color w:val="000000" w:themeColor="text1"/>
          <w:sz w:val="24"/>
        </w:rPr>
        <w:t>）揭示自噬在肿瘤治疗中的双重作用，发现天然自噬诱导剂与抑制剂联合应用可增强肿瘤细胞对化疗药物的敏感性，提出</w:t>
      </w:r>
      <w:r w:rsidRPr="008D4D5A">
        <w:rPr>
          <w:color w:val="000000" w:themeColor="text1"/>
          <w:sz w:val="24"/>
        </w:rPr>
        <w:t>“</w:t>
      </w:r>
      <w:r w:rsidRPr="008D4D5A">
        <w:rPr>
          <w:color w:val="000000" w:themeColor="text1"/>
          <w:sz w:val="24"/>
        </w:rPr>
        <w:t>先诱导后阻断</w:t>
      </w:r>
      <w:r w:rsidRPr="008D4D5A">
        <w:rPr>
          <w:color w:val="000000" w:themeColor="text1"/>
          <w:sz w:val="24"/>
        </w:rPr>
        <w:t>”</w:t>
      </w:r>
      <w:r w:rsidRPr="008D4D5A">
        <w:rPr>
          <w:color w:val="000000" w:themeColor="text1"/>
          <w:sz w:val="24"/>
        </w:rPr>
        <w:t>的联合治疗策略，为三阴性乳腺癌等难治性肿瘤的治疗提供新思路。</w:t>
      </w:r>
      <w:r w:rsidRPr="008D4D5A">
        <w:rPr>
          <w:color w:val="000000" w:themeColor="text1"/>
          <w:kern w:val="0"/>
          <w:sz w:val="24"/>
          <w:szCs w:val="22"/>
        </w:rPr>
        <w:t>本研究基于调控自噬的天然活性小分子化合物，系统开展从天然产物中发现抗</w:t>
      </w:r>
      <w:r w:rsidRPr="008D4D5A">
        <w:rPr>
          <w:color w:val="000000" w:themeColor="text1"/>
          <w:kern w:val="0"/>
          <w:sz w:val="24"/>
          <w:szCs w:val="22"/>
        </w:rPr>
        <w:t>AD</w:t>
      </w:r>
      <w:r w:rsidRPr="008D4D5A">
        <w:rPr>
          <w:color w:val="000000" w:themeColor="text1"/>
          <w:kern w:val="0"/>
          <w:sz w:val="24"/>
          <w:szCs w:val="22"/>
        </w:rPr>
        <w:t>和抗肿瘤活性先导化合物的研究工作。不仅揭示天然产物调控自噬的作用靶点和分子机制，也为</w:t>
      </w:r>
      <w:r w:rsidRPr="008D4D5A">
        <w:rPr>
          <w:color w:val="000000" w:themeColor="text1"/>
          <w:kern w:val="0"/>
          <w:sz w:val="24"/>
          <w:szCs w:val="22"/>
        </w:rPr>
        <w:t>AD</w:t>
      </w:r>
      <w:r w:rsidRPr="008D4D5A">
        <w:rPr>
          <w:color w:val="000000" w:themeColor="text1"/>
          <w:kern w:val="0"/>
          <w:sz w:val="24"/>
          <w:szCs w:val="22"/>
        </w:rPr>
        <w:t>和肿瘤的创新药物研发奠定重要的物质基</w:t>
      </w:r>
      <w:r w:rsidRPr="008D4D5A">
        <w:rPr>
          <w:color w:val="000000" w:themeColor="text1"/>
          <w:kern w:val="0"/>
          <w:sz w:val="24"/>
          <w:szCs w:val="22"/>
        </w:rPr>
        <w:lastRenderedPageBreak/>
        <w:t>础和理论依据。</w:t>
      </w:r>
      <w:r w:rsidRPr="008D4D5A">
        <w:rPr>
          <w:rFonts w:hint="eastAsia"/>
          <w:color w:val="000000" w:themeColor="text1"/>
          <w:sz w:val="24"/>
        </w:rPr>
        <w:t>本研究</w:t>
      </w:r>
      <w:r w:rsidRPr="008D4D5A">
        <w:rPr>
          <w:rFonts w:hint="eastAsia"/>
          <w:color w:val="000000" w:themeColor="text1"/>
          <w:sz w:val="24"/>
          <w:szCs w:val="24"/>
        </w:rPr>
        <w:t>建立药用植物“特殊结构</w:t>
      </w:r>
      <w:r w:rsidRPr="008D4D5A">
        <w:rPr>
          <w:rFonts w:hint="eastAsia"/>
          <w:color w:val="000000" w:themeColor="text1"/>
          <w:sz w:val="24"/>
          <w:szCs w:val="24"/>
        </w:rPr>
        <w:t>-</w:t>
      </w:r>
      <w:r w:rsidRPr="008D4D5A">
        <w:rPr>
          <w:rFonts w:hint="eastAsia"/>
          <w:color w:val="000000" w:themeColor="text1"/>
          <w:sz w:val="24"/>
          <w:szCs w:val="24"/>
        </w:rPr>
        <w:t>防御物质</w:t>
      </w:r>
      <w:r w:rsidRPr="008D4D5A">
        <w:rPr>
          <w:rFonts w:hint="eastAsia"/>
          <w:color w:val="000000" w:themeColor="text1"/>
          <w:sz w:val="24"/>
          <w:szCs w:val="24"/>
        </w:rPr>
        <w:t>-</w:t>
      </w:r>
      <w:r w:rsidRPr="008D4D5A">
        <w:rPr>
          <w:rFonts w:hint="eastAsia"/>
          <w:color w:val="000000" w:themeColor="text1"/>
          <w:sz w:val="24"/>
          <w:szCs w:val="24"/>
        </w:rPr>
        <w:t>机制靶点</w:t>
      </w:r>
      <w:r w:rsidRPr="008D4D5A">
        <w:rPr>
          <w:rFonts w:hint="eastAsia"/>
          <w:color w:val="000000" w:themeColor="text1"/>
          <w:sz w:val="24"/>
          <w:szCs w:val="24"/>
        </w:rPr>
        <w:t>-</w:t>
      </w:r>
      <w:r w:rsidRPr="008D4D5A">
        <w:rPr>
          <w:rFonts w:hint="eastAsia"/>
          <w:color w:val="000000" w:themeColor="text1"/>
          <w:sz w:val="24"/>
          <w:szCs w:val="24"/>
        </w:rPr>
        <w:t>药物先导”的创新</w:t>
      </w:r>
      <w:r w:rsidRPr="008D4D5A">
        <w:rPr>
          <w:rFonts w:hint="eastAsia"/>
          <w:color w:val="000000" w:themeColor="text1"/>
          <w:sz w:val="24"/>
        </w:rPr>
        <w:t>研究模式，为天然药物发现提供新思路、新途径和新模式。</w:t>
      </w:r>
    </w:p>
    <w:p w14:paraId="7EDCA893" w14:textId="09E8D319" w:rsidR="001335FA" w:rsidRDefault="001335FA">
      <w:pPr>
        <w:spacing w:line="360" w:lineRule="auto"/>
        <w:rPr>
          <w:b/>
          <w:bCs/>
          <w:sz w:val="28"/>
          <w:szCs w:val="28"/>
        </w:rPr>
      </w:pPr>
      <w:r>
        <w:rPr>
          <w:rFonts w:hint="eastAsia"/>
          <w:b/>
          <w:bCs/>
          <w:sz w:val="28"/>
          <w:szCs w:val="28"/>
        </w:rPr>
        <w:t>五、主要完成人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677"/>
        <w:gridCol w:w="1373"/>
        <w:gridCol w:w="1913"/>
        <w:gridCol w:w="1276"/>
        <w:gridCol w:w="2548"/>
      </w:tblGrid>
      <w:tr w:rsidR="00FF0BB3" w14:paraId="533E0BF4" w14:textId="77777777" w:rsidTr="000467E0">
        <w:tc>
          <w:tcPr>
            <w:tcW w:w="1274" w:type="dxa"/>
          </w:tcPr>
          <w:p w14:paraId="0AB2DB69"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姓名</w:t>
            </w:r>
          </w:p>
        </w:tc>
        <w:tc>
          <w:tcPr>
            <w:tcW w:w="677" w:type="dxa"/>
          </w:tcPr>
          <w:p w14:paraId="0A980AD6"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排名</w:t>
            </w:r>
          </w:p>
        </w:tc>
        <w:tc>
          <w:tcPr>
            <w:tcW w:w="1373" w:type="dxa"/>
          </w:tcPr>
          <w:p w14:paraId="05E4765B"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职称</w:t>
            </w:r>
          </w:p>
        </w:tc>
        <w:tc>
          <w:tcPr>
            <w:tcW w:w="1913" w:type="dxa"/>
          </w:tcPr>
          <w:p w14:paraId="289D46E5"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行政职务</w:t>
            </w:r>
          </w:p>
        </w:tc>
        <w:tc>
          <w:tcPr>
            <w:tcW w:w="1276" w:type="dxa"/>
          </w:tcPr>
          <w:p w14:paraId="34B57DC2"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工作单位</w:t>
            </w:r>
          </w:p>
        </w:tc>
        <w:tc>
          <w:tcPr>
            <w:tcW w:w="2548" w:type="dxa"/>
          </w:tcPr>
          <w:p w14:paraId="31A648A7"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bookmarkStart w:id="0" w:name="OLE_LINK138"/>
            <w:r>
              <w:rPr>
                <w:rFonts w:ascii="Times New Roman" w:hint="eastAsia"/>
                <w:sz w:val="21"/>
                <w:szCs w:val="28"/>
              </w:rPr>
              <w:t>主要学术技术贡献</w:t>
            </w:r>
            <w:bookmarkEnd w:id="0"/>
          </w:p>
        </w:tc>
      </w:tr>
      <w:tr w:rsidR="00FF0BB3" w14:paraId="62781088" w14:textId="77777777" w:rsidTr="000467E0">
        <w:tc>
          <w:tcPr>
            <w:tcW w:w="1274" w:type="dxa"/>
            <w:vAlign w:val="center"/>
          </w:tcPr>
          <w:p w14:paraId="0E5D6EF4" w14:textId="2FD4AD4D"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晏英</w:t>
            </w:r>
          </w:p>
        </w:tc>
        <w:tc>
          <w:tcPr>
            <w:tcW w:w="677" w:type="dxa"/>
            <w:vAlign w:val="center"/>
          </w:tcPr>
          <w:p w14:paraId="31763BEA" w14:textId="77777777" w:rsidR="00FF0BB3" w:rsidRPr="001C2F6E" w:rsidRDefault="00FF0BB3"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1</w:t>
            </w:r>
          </w:p>
        </w:tc>
        <w:tc>
          <w:tcPr>
            <w:tcW w:w="1373" w:type="dxa"/>
            <w:vAlign w:val="center"/>
          </w:tcPr>
          <w:p w14:paraId="1FE55F78" w14:textId="0D092F07"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教授</w:t>
            </w:r>
          </w:p>
        </w:tc>
        <w:tc>
          <w:tcPr>
            <w:tcW w:w="1913" w:type="dxa"/>
            <w:vAlign w:val="center"/>
          </w:tcPr>
          <w:p w14:paraId="3D8C41CE" w14:textId="345DE108"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无</w:t>
            </w:r>
          </w:p>
        </w:tc>
        <w:tc>
          <w:tcPr>
            <w:tcW w:w="1276" w:type="dxa"/>
            <w:vAlign w:val="center"/>
          </w:tcPr>
          <w:p w14:paraId="48C5530D" w14:textId="4F74465A"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贵州医科大学</w:t>
            </w:r>
          </w:p>
        </w:tc>
        <w:tc>
          <w:tcPr>
            <w:tcW w:w="2548" w:type="dxa"/>
            <w:vAlign w:val="center"/>
          </w:tcPr>
          <w:p w14:paraId="5510040C" w14:textId="2715BAC6" w:rsidR="00FF0BB3" w:rsidRPr="00434064" w:rsidRDefault="00434064" w:rsidP="00434064">
            <w:pPr>
              <w:pStyle w:val="a4"/>
              <w:adjustRightInd w:val="0"/>
              <w:spacing w:line="240" w:lineRule="auto"/>
              <w:ind w:firstLineChars="0" w:firstLine="0"/>
              <w:jc w:val="center"/>
              <w:outlineLvl w:val="1"/>
              <w:rPr>
                <w:rFonts w:ascii="Times New Roman"/>
                <w:sz w:val="21"/>
                <w:szCs w:val="21"/>
              </w:rPr>
            </w:pPr>
            <w:r w:rsidRPr="00434064">
              <w:rPr>
                <w:rFonts w:ascii="Times New Roman"/>
                <w:sz w:val="21"/>
                <w:szCs w:val="21"/>
              </w:rPr>
              <w:t>主导南欧大戟、泽漆等大戟科植物</w:t>
            </w:r>
            <w:r w:rsidR="00B11302">
              <w:rPr>
                <w:rFonts w:ascii="Times New Roman" w:hint="eastAsia"/>
                <w:sz w:val="21"/>
                <w:szCs w:val="21"/>
              </w:rPr>
              <w:t>、牛筋果、</w:t>
            </w:r>
            <w:r w:rsidRPr="00434064">
              <w:rPr>
                <w:rFonts w:ascii="Times New Roman" w:hint="eastAsia"/>
                <w:sz w:val="21"/>
                <w:szCs w:val="21"/>
              </w:rPr>
              <w:t>复叶地黄连</w:t>
            </w:r>
            <w:r w:rsidR="00B11302">
              <w:rPr>
                <w:rFonts w:ascii="Times New Roman" w:hint="eastAsia"/>
                <w:sz w:val="21"/>
                <w:szCs w:val="21"/>
              </w:rPr>
              <w:t>及</w:t>
            </w:r>
            <w:r w:rsidRPr="00434064">
              <w:rPr>
                <w:rFonts w:ascii="Times New Roman" w:hint="eastAsia"/>
                <w:sz w:val="21"/>
                <w:szCs w:val="21"/>
              </w:rPr>
              <w:t>贵州天名精</w:t>
            </w:r>
            <w:r w:rsidRPr="00434064">
              <w:rPr>
                <w:rFonts w:ascii="Times New Roman"/>
                <w:sz w:val="21"/>
                <w:szCs w:val="21"/>
              </w:rPr>
              <w:t>的系统性化学成分研究，首次发现假白榄烷型二萜能通过激活</w:t>
            </w:r>
            <w:r w:rsidRPr="00434064">
              <w:rPr>
                <w:rFonts w:ascii="Times New Roman"/>
                <w:sz w:val="21"/>
                <w:szCs w:val="21"/>
              </w:rPr>
              <w:t>TFEB</w:t>
            </w:r>
            <w:r w:rsidRPr="00434064">
              <w:rPr>
                <w:rFonts w:ascii="Times New Roman"/>
                <w:sz w:val="21"/>
                <w:szCs w:val="21"/>
              </w:rPr>
              <w:t>改善</w:t>
            </w:r>
            <w:r w:rsidRPr="00434064">
              <w:rPr>
                <w:rFonts w:ascii="Times New Roman"/>
                <w:sz w:val="21"/>
                <w:szCs w:val="21"/>
              </w:rPr>
              <w:t>AD</w:t>
            </w:r>
            <w:r w:rsidRPr="00434064">
              <w:rPr>
                <w:rFonts w:ascii="Times New Roman"/>
                <w:sz w:val="21"/>
                <w:szCs w:val="21"/>
              </w:rPr>
              <w:t>病理特征</w:t>
            </w:r>
            <w:r w:rsidRPr="00434064">
              <w:rPr>
                <w:rFonts w:ascii="Times New Roman" w:hint="eastAsia"/>
                <w:sz w:val="21"/>
                <w:szCs w:val="21"/>
              </w:rPr>
              <w:t>及抗肿瘤活性</w:t>
            </w:r>
          </w:p>
        </w:tc>
      </w:tr>
      <w:tr w:rsidR="00FF0BB3" w14:paraId="6F79ED82" w14:textId="77777777" w:rsidTr="000467E0">
        <w:tc>
          <w:tcPr>
            <w:tcW w:w="1274" w:type="dxa"/>
            <w:vAlign w:val="center"/>
          </w:tcPr>
          <w:p w14:paraId="331F18E2" w14:textId="3ABBD89E"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汤磊</w:t>
            </w:r>
          </w:p>
        </w:tc>
        <w:tc>
          <w:tcPr>
            <w:tcW w:w="677" w:type="dxa"/>
            <w:vAlign w:val="center"/>
          </w:tcPr>
          <w:p w14:paraId="4B0A6A05" w14:textId="77777777" w:rsidR="00FF0BB3" w:rsidRPr="001C2F6E" w:rsidRDefault="00FF0BB3"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2</w:t>
            </w:r>
          </w:p>
        </w:tc>
        <w:tc>
          <w:tcPr>
            <w:tcW w:w="1373" w:type="dxa"/>
            <w:vAlign w:val="center"/>
          </w:tcPr>
          <w:p w14:paraId="69922C70" w14:textId="5371EAC8"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教授</w:t>
            </w:r>
          </w:p>
        </w:tc>
        <w:tc>
          <w:tcPr>
            <w:tcW w:w="1913" w:type="dxa"/>
            <w:vAlign w:val="center"/>
          </w:tcPr>
          <w:p w14:paraId="27BFB0BC" w14:textId="30597752"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校党委书记</w:t>
            </w:r>
          </w:p>
        </w:tc>
        <w:tc>
          <w:tcPr>
            <w:tcW w:w="1276" w:type="dxa"/>
            <w:vAlign w:val="center"/>
          </w:tcPr>
          <w:p w14:paraId="7FEBF349" w14:textId="4AB18EC3"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贵州医科大学</w:t>
            </w:r>
          </w:p>
        </w:tc>
        <w:tc>
          <w:tcPr>
            <w:tcW w:w="2548" w:type="dxa"/>
            <w:vAlign w:val="center"/>
          </w:tcPr>
          <w:p w14:paraId="19E1334E" w14:textId="0EAE77D0" w:rsidR="00FF0BB3" w:rsidRPr="00434064" w:rsidRDefault="00434064" w:rsidP="00434064">
            <w:pPr>
              <w:pStyle w:val="a4"/>
              <w:adjustRightInd w:val="0"/>
              <w:spacing w:line="240" w:lineRule="auto"/>
              <w:ind w:firstLineChars="0" w:firstLine="0"/>
              <w:jc w:val="center"/>
              <w:outlineLvl w:val="1"/>
              <w:rPr>
                <w:rFonts w:ascii="Times New Roman"/>
                <w:sz w:val="21"/>
                <w:szCs w:val="21"/>
              </w:rPr>
            </w:pPr>
            <w:r w:rsidRPr="00434064">
              <w:rPr>
                <w:rFonts w:ascii="Times New Roman" w:hint="eastAsia"/>
                <w:sz w:val="21"/>
                <w:szCs w:val="21"/>
              </w:rPr>
              <w:t>构建实验开展所需的科研平台，指导实验设计思路</w:t>
            </w:r>
            <w:r w:rsidRPr="00434064">
              <w:rPr>
                <w:sz w:val="21"/>
                <w:szCs w:val="21"/>
              </w:rPr>
              <w:t>并设计</w:t>
            </w:r>
            <w:r w:rsidR="002E463B">
              <w:rPr>
                <w:rFonts w:hint="eastAsia"/>
                <w:sz w:val="21"/>
                <w:szCs w:val="21"/>
              </w:rPr>
              <w:t>相关</w:t>
            </w:r>
            <w:r w:rsidRPr="00434064">
              <w:rPr>
                <w:sz w:val="21"/>
                <w:szCs w:val="21"/>
              </w:rPr>
              <w:t>技术路线</w:t>
            </w:r>
          </w:p>
        </w:tc>
      </w:tr>
      <w:tr w:rsidR="00FF0BB3" w:rsidRPr="00434064" w14:paraId="78D9EFCF" w14:textId="77777777" w:rsidTr="000467E0">
        <w:trPr>
          <w:trHeight w:val="413"/>
        </w:trPr>
        <w:tc>
          <w:tcPr>
            <w:tcW w:w="1274" w:type="dxa"/>
            <w:vAlign w:val="center"/>
          </w:tcPr>
          <w:p w14:paraId="33997A94" w14:textId="18BEB306" w:rsidR="00FF0BB3"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Times New Roman" w:hint="eastAsia"/>
                <w:sz w:val="21"/>
                <w:szCs w:val="21"/>
              </w:rPr>
              <w:t>邸迎彤</w:t>
            </w:r>
          </w:p>
        </w:tc>
        <w:tc>
          <w:tcPr>
            <w:tcW w:w="677" w:type="dxa"/>
            <w:vAlign w:val="center"/>
          </w:tcPr>
          <w:p w14:paraId="22005E67" w14:textId="37D68867" w:rsidR="00FF0BB3" w:rsidRPr="001C2F6E" w:rsidRDefault="001C2F6E" w:rsidP="00D9145D">
            <w:pPr>
              <w:pStyle w:val="a3"/>
              <w:jc w:val="center"/>
              <w:rPr>
                <w:szCs w:val="21"/>
              </w:rPr>
            </w:pPr>
            <w:r w:rsidRPr="001C2F6E">
              <w:rPr>
                <w:rFonts w:hint="eastAsia"/>
                <w:szCs w:val="21"/>
              </w:rPr>
              <w:t>3</w:t>
            </w:r>
          </w:p>
        </w:tc>
        <w:tc>
          <w:tcPr>
            <w:tcW w:w="1373" w:type="dxa"/>
            <w:vAlign w:val="center"/>
          </w:tcPr>
          <w:p w14:paraId="033258B5" w14:textId="3C3BB2FB" w:rsidR="00FF0BB3" w:rsidRPr="001C2F6E" w:rsidRDefault="001C2F6E" w:rsidP="00D9145D">
            <w:pPr>
              <w:pStyle w:val="a3"/>
              <w:jc w:val="center"/>
              <w:rPr>
                <w:szCs w:val="21"/>
              </w:rPr>
            </w:pPr>
            <w:r w:rsidRPr="001C2F6E">
              <w:rPr>
                <w:rFonts w:hint="eastAsia"/>
                <w:szCs w:val="21"/>
              </w:rPr>
              <w:t>研究员</w:t>
            </w:r>
          </w:p>
        </w:tc>
        <w:tc>
          <w:tcPr>
            <w:tcW w:w="1913" w:type="dxa"/>
            <w:vAlign w:val="center"/>
          </w:tcPr>
          <w:p w14:paraId="3D81CF93" w14:textId="72D91A0B" w:rsidR="00FF0BB3" w:rsidRPr="001C2F6E" w:rsidRDefault="001C2F6E" w:rsidP="00D9145D">
            <w:pPr>
              <w:pStyle w:val="a3"/>
              <w:jc w:val="center"/>
              <w:rPr>
                <w:szCs w:val="21"/>
              </w:rPr>
            </w:pPr>
            <w:r w:rsidRPr="001C2F6E">
              <w:rPr>
                <w:rFonts w:hint="eastAsia"/>
                <w:szCs w:val="21"/>
              </w:rPr>
              <w:t>无</w:t>
            </w:r>
          </w:p>
        </w:tc>
        <w:tc>
          <w:tcPr>
            <w:tcW w:w="1276" w:type="dxa"/>
            <w:vAlign w:val="center"/>
          </w:tcPr>
          <w:p w14:paraId="3805209C" w14:textId="754BCCA7" w:rsidR="00FF0BB3" w:rsidRPr="001C2F6E" w:rsidRDefault="001C2F6E" w:rsidP="00D9145D">
            <w:pPr>
              <w:pStyle w:val="a3"/>
              <w:jc w:val="center"/>
              <w:rPr>
                <w:szCs w:val="21"/>
              </w:rPr>
            </w:pPr>
            <w:r w:rsidRPr="001C2F6E">
              <w:rPr>
                <w:rFonts w:hint="eastAsia"/>
                <w:szCs w:val="21"/>
              </w:rPr>
              <w:t>中科院昆明植物研究所</w:t>
            </w:r>
          </w:p>
        </w:tc>
        <w:tc>
          <w:tcPr>
            <w:tcW w:w="2548" w:type="dxa"/>
            <w:vAlign w:val="center"/>
          </w:tcPr>
          <w:p w14:paraId="37C0C1DC" w14:textId="1E1C3EB5" w:rsidR="00FF0BB3" w:rsidRPr="00434064" w:rsidRDefault="00434064" w:rsidP="002E463B">
            <w:pPr>
              <w:pStyle w:val="a3"/>
              <w:jc w:val="left"/>
              <w:rPr>
                <w:szCs w:val="28"/>
              </w:rPr>
            </w:pPr>
            <w:r w:rsidRPr="00434064">
              <w:rPr>
                <w:szCs w:val="28"/>
              </w:rPr>
              <w:t>利用构建的</w:t>
            </w:r>
            <w:r w:rsidRPr="00434064">
              <w:rPr>
                <w:szCs w:val="28"/>
              </w:rPr>
              <w:t>HM-mCherry-</w:t>
            </w:r>
            <w:r w:rsidR="002E463B">
              <w:rPr>
                <w:rFonts w:hint="eastAsia"/>
                <w:szCs w:val="28"/>
              </w:rPr>
              <w:t xml:space="preserve"> </w:t>
            </w:r>
            <w:r w:rsidRPr="00434064">
              <w:rPr>
                <w:szCs w:val="28"/>
              </w:rPr>
              <w:t>GFP-LC3</w:t>
            </w:r>
            <w:r w:rsidRPr="00434064">
              <w:rPr>
                <w:szCs w:val="28"/>
              </w:rPr>
              <w:t>细胞模型，筛选并确定了系列假白榄烷型二萜的自噬激活活性，优选出化合物</w:t>
            </w:r>
            <w:r w:rsidRPr="00434064">
              <w:rPr>
                <w:szCs w:val="28"/>
              </w:rPr>
              <w:t>7</w:t>
            </w:r>
            <w:r w:rsidRPr="00434064">
              <w:rPr>
                <w:szCs w:val="28"/>
              </w:rPr>
              <w:t>作为抗</w:t>
            </w:r>
            <w:r w:rsidRPr="00434064">
              <w:rPr>
                <w:szCs w:val="28"/>
              </w:rPr>
              <w:t>AD</w:t>
            </w:r>
            <w:r w:rsidRPr="00434064">
              <w:rPr>
                <w:szCs w:val="28"/>
              </w:rPr>
              <w:t>先导物</w:t>
            </w:r>
          </w:p>
        </w:tc>
      </w:tr>
      <w:tr w:rsidR="001C2F6E" w14:paraId="3BFE3CB9" w14:textId="77777777" w:rsidTr="000467E0">
        <w:trPr>
          <w:trHeight w:val="413"/>
        </w:trPr>
        <w:tc>
          <w:tcPr>
            <w:tcW w:w="1274" w:type="dxa"/>
            <w:vAlign w:val="center"/>
          </w:tcPr>
          <w:p w14:paraId="3326E9BC" w14:textId="6F20FAC4" w:rsidR="001C2F6E"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宋体" w:hAnsi="宋体" w:cs="宋体" w:hint="eastAsia"/>
                <w:kern w:val="0"/>
                <w:sz w:val="21"/>
                <w:szCs w:val="21"/>
              </w:rPr>
              <w:t>陈策实</w:t>
            </w:r>
          </w:p>
        </w:tc>
        <w:tc>
          <w:tcPr>
            <w:tcW w:w="677" w:type="dxa"/>
            <w:vAlign w:val="center"/>
          </w:tcPr>
          <w:p w14:paraId="76E1B240" w14:textId="3E18BE16" w:rsidR="001C2F6E" w:rsidRPr="001C2F6E" w:rsidRDefault="002D11A1" w:rsidP="00D9145D">
            <w:pPr>
              <w:pStyle w:val="a3"/>
              <w:jc w:val="center"/>
              <w:rPr>
                <w:szCs w:val="21"/>
              </w:rPr>
            </w:pPr>
            <w:r>
              <w:rPr>
                <w:rFonts w:hint="eastAsia"/>
                <w:szCs w:val="21"/>
              </w:rPr>
              <w:t>4</w:t>
            </w:r>
          </w:p>
        </w:tc>
        <w:tc>
          <w:tcPr>
            <w:tcW w:w="1373" w:type="dxa"/>
            <w:vAlign w:val="center"/>
          </w:tcPr>
          <w:p w14:paraId="4B80431A" w14:textId="4DDD4C4B" w:rsidR="001C2F6E" w:rsidRPr="001C2F6E" w:rsidRDefault="001C2F6E" w:rsidP="00D9145D">
            <w:pPr>
              <w:pStyle w:val="a3"/>
              <w:jc w:val="center"/>
              <w:rPr>
                <w:szCs w:val="21"/>
              </w:rPr>
            </w:pPr>
            <w:r w:rsidRPr="001C2F6E">
              <w:rPr>
                <w:rFonts w:hint="eastAsia"/>
                <w:szCs w:val="21"/>
              </w:rPr>
              <w:t>研究员</w:t>
            </w:r>
          </w:p>
        </w:tc>
        <w:tc>
          <w:tcPr>
            <w:tcW w:w="1913" w:type="dxa"/>
            <w:vAlign w:val="center"/>
          </w:tcPr>
          <w:p w14:paraId="129B0E0C" w14:textId="272D8FA1" w:rsidR="001C2F6E" w:rsidRPr="001C2F6E" w:rsidRDefault="001C2F6E" w:rsidP="00D9145D">
            <w:pPr>
              <w:pStyle w:val="a3"/>
              <w:jc w:val="center"/>
              <w:rPr>
                <w:szCs w:val="21"/>
              </w:rPr>
            </w:pPr>
            <w:r w:rsidRPr="001C2F6E">
              <w:rPr>
                <w:szCs w:val="21"/>
              </w:rPr>
              <w:t>生物医学工程研究院院长</w:t>
            </w:r>
          </w:p>
        </w:tc>
        <w:tc>
          <w:tcPr>
            <w:tcW w:w="1276" w:type="dxa"/>
            <w:vAlign w:val="center"/>
          </w:tcPr>
          <w:p w14:paraId="61768E6A" w14:textId="4BAFD0FC" w:rsidR="001C2F6E" w:rsidRPr="001C2F6E" w:rsidRDefault="001C2F6E" w:rsidP="00D9145D">
            <w:pPr>
              <w:pStyle w:val="a3"/>
              <w:jc w:val="center"/>
              <w:rPr>
                <w:szCs w:val="21"/>
              </w:rPr>
            </w:pPr>
            <w:r w:rsidRPr="001C2F6E">
              <w:rPr>
                <w:rFonts w:hint="eastAsia"/>
                <w:szCs w:val="21"/>
              </w:rPr>
              <w:t>昆明医科大学</w:t>
            </w:r>
          </w:p>
        </w:tc>
        <w:tc>
          <w:tcPr>
            <w:tcW w:w="2548" w:type="dxa"/>
            <w:vAlign w:val="center"/>
          </w:tcPr>
          <w:p w14:paraId="1C427138" w14:textId="1909F7B5" w:rsidR="001C2F6E" w:rsidRDefault="00434064" w:rsidP="002E463B">
            <w:pPr>
              <w:pStyle w:val="a3"/>
            </w:pPr>
            <w:r w:rsidRPr="00434064">
              <w:t>揭示五味子三萜</w:t>
            </w:r>
            <w:r w:rsidRPr="00434064">
              <w:t>PC3-15</w:t>
            </w:r>
            <w:r w:rsidRPr="00434064">
              <w:t>通过特异性结合</w:t>
            </w:r>
            <w:r w:rsidRPr="00434064">
              <w:t>UbcH5b</w:t>
            </w:r>
            <w:r w:rsidRPr="00434064">
              <w:t>，抑制</w:t>
            </w:r>
            <w:r w:rsidRPr="00434064">
              <w:t>p62</w:t>
            </w:r>
            <w:r w:rsidRPr="00434064">
              <w:t>泛素化及拉帕替尼诱导的保护性自噬，从而增强三阴性乳腺癌敏感性的分子机制</w:t>
            </w:r>
          </w:p>
        </w:tc>
      </w:tr>
      <w:tr w:rsidR="001C2F6E" w14:paraId="7B85B245" w14:textId="77777777" w:rsidTr="000467E0">
        <w:trPr>
          <w:trHeight w:val="413"/>
        </w:trPr>
        <w:tc>
          <w:tcPr>
            <w:tcW w:w="1274" w:type="dxa"/>
            <w:vAlign w:val="center"/>
          </w:tcPr>
          <w:p w14:paraId="46AE7B1A" w14:textId="5F412AA9" w:rsidR="001C2F6E"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宋体" w:hAnsi="宋体" w:cs="宋体" w:hint="eastAsia"/>
                <w:kern w:val="0"/>
                <w:sz w:val="21"/>
                <w:szCs w:val="21"/>
              </w:rPr>
              <w:t>方欣</w:t>
            </w:r>
          </w:p>
        </w:tc>
        <w:tc>
          <w:tcPr>
            <w:tcW w:w="677" w:type="dxa"/>
            <w:vAlign w:val="center"/>
          </w:tcPr>
          <w:p w14:paraId="2EB57601" w14:textId="1C60E5E2" w:rsidR="001C2F6E" w:rsidRPr="001C2F6E" w:rsidRDefault="002D11A1" w:rsidP="00D9145D">
            <w:pPr>
              <w:pStyle w:val="a3"/>
              <w:jc w:val="center"/>
              <w:rPr>
                <w:szCs w:val="21"/>
              </w:rPr>
            </w:pPr>
            <w:r>
              <w:rPr>
                <w:rFonts w:hint="eastAsia"/>
                <w:szCs w:val="21"/>
              </w:rPr>
              <w:t>5</w:t>
            </w:r>
          </w:p>
        </w:tc>
        <w:tc>
          <w:tcPr>
            <w:tcW w:w="1373" w:type="dxa"/>
            <w:vAlign w:val="center"/>
          </w:tcPr>
          <w:p w14:paraId="027CCAE0" w14:textId="32F127D8" w:rsidR="001C2F6E" w:rsidRPr="001C2F6E" w:rsidRDefault="001C2F6E" w:rsidP="00D9145D">
            <w:pPr>
              <w:pStyle w:val="a3"/>
              <w:jc w:val="center"/>
              <w:rPr>
                <w:szCs w:val="21"/>
              </w:rPr>
            </w:pPr>
            <w:r w:rsidRPr="001C2F6E">
              <w:rPr>
                <w:rFonts w:hint="eastAsia"/>
                <w:szCs w:val="21"/>
              </w:rPr>
              <w:t>研究员</w:t>
            </w:r>
          </w:p>
        </w:tc>
        <w:tc>
          <w:tcPr>
            <w:tcW w:w="1913" w:type="dxa"/>
            <w:vAlign w:val="center"/>
          </w:tcPr>
          <w:p w14:paraId="087FA3EF" w14:textId="68924A34" w:rsidR="001C2F6E" w:rsidRPr="001C2F6E" w:rsidRDefault="001C2F6E" w:rsidP="00D9145D">
            <w:pPr>
              <w:pStyle w:val="a3"/>
              <w:jc w:val="center"/>
              <w:rPr>
                <w:szCs w:val="21"/>
              </w:rPr>
            </w:pPr>
            <w:r w:rsidRPr="001C2F6E">
              <w:rPr>
                <w:rFonts w:hint="eastAsia"/>
                <w:szCs w:val="21"/>
              </w:rPr>
              <w:t>无</w:t>
            </w:r>
          </w:p>
        </w:tc>
        <w:tc>
          <w:tcPr>
            <w:tcW w:w="1276" w:type="dxa"/>
            <w:vAlign w:val="center"/>
          </w:tcPr>
          <w:p w14:paraId="23C0AFEA" w14:textId="7EB05B7B" w:rsidR="001C2F6E" w:rsidRPr="001C2F6E" w:rsidRDefault="001C2F6E" w:rsidP="00D9145D">
            <w:pPr>
              <w:pStyle w:val="a3"/>
              <w:jc w:val="center"/>
              <w:rPr>
                <w:szCs w:val="21"/>
              </w:rPr>
            </w:pPr>
            <w:r w:rsidRPr="001C2F6E">
              <w:rPr>
                <w:rFonts w:hint="eastAsia"/>
                <w:szCs w:val="21"/>
              </w:rPr>
              <w:t>中科院昆明植物研究所</w:t>
            </w:r>
          </w:p>
        </w:tc>
        <w:tc>
          <w:tcPr>
            <w:tcW w:w="2548" w:type="dxa"/>
            <w:vAlign w:val="center"/>
          </w:tcPr>
          <w:p w14:paraId="3229754C" w14:textId="45D3ED23" w:rsidR="001C2F6E" w:rsidRDefault="00434064" w:rsidP="002E463B">
            <w:pPr>
              <w:pStyle w:val="a3"/>
              <w:jc w:val="left"/>
            </w:pPr>
            <w:r w:rsidRPr="00434064">
              <w:t>首次</w:t>
            </w:r>
            <w:r w:rsidR="00B11302">
              <w:rPr>
                <w:rFonts w:hint="eastAsia"/>
              </w:rPr>
              <w:t>开展南欧大戟种子化合物成分研究，</w:t>
            </w:r>
            <w:r w:rsidR="00B11302" w:rsidRPr="00B11302">
              <w:t>系列新颖骨架二萜化合物激活自噬流，通过不依赖于</w:t>
            </w:r>
            <w:r w:rsidR="00B11302" w:rsidRPr="00B11302">
              <w:t>mTOR</w:t>
            </w:r>
            <w:r w:rsidR="00B11302" w:rsidRPr="00B11302">
              <w:t>的方式选择性促进溶酶体生成</w:t>
            </w:r>
          </w:p>
        </w:tc>
      </w:tr>
      <w:tr w:rsidR="001C2F6E" w14:paraId="6676A9CF" w14:textId="77777777" w:rsidTr="000467E0">
        <w:trPr>
          <w:trHeight w:val="413"/>
        </w:trPr>
        <w:tc>
          <w:tcPr>
            <w:tcW w:w="1274" w:type="dxa"/>
            <w:vAlign w:val="center"/>
          </w:tcPr>
          <w:p w14:paraId="24EE274A" w14:textId="340B437A" w:rsidR="001C2F6E" w:rsidRPr="001C2F6E" w:rsidRDefault="001C2F6E" w:rsidP="00D9145D">
            <w:pPr>
              <w:pStyle w:val="a4"/>
              <w:adjustRightInd w:val="0"/>
              <w:spacing w:after="50" w:line="440" w:lineRule="exact"/>
              <w:ind w:firstLineChars="0" w:firstLine="0"/>
              <w:jc w:val="center"/>
              <w:outlineLvl w:val="1"/>
              <w:rPr>
                <w:rFonts w:ascii="Times New Roman"/>
                <w:sz w:val="21"/>
                <w:szCs w:val="21"/>
              </w:rPr>
            </w:pPr>
            <w:r w:rsidRPr="001C2F6E">
              <w:rPr>
                <w:rFonts w:ascii="宋体" w:hAnsi="宋体" w:cs="宋体" w:hint="eastAsia"/>
                <w:kern w:val="0"/>
                <w:sz w:val="21"/>
                <w:szCs w:val="21"/>
              </w:rPr>
              <w:t>丁骁</w:t>
            </w:r>
          </w:p>
        </w:tc>
        <w:tc>
          <w:tcPr>
            <w:tcW w:w="677" w:type="dxa"/>
            <w:vAlign w:val="center"/>
          </w:tcPr>
          <w:p w14:paraId="5F6614AD" w14:textId="1198AF5A" w:rsidR="001C2F6E" w:rsidRPr="001C2F6E" w:rsidRDefault="002D11A1" w:rsidP="00D9145D">
            <w:pPr>
              <w:pStyle w:val="a3"/>
              <w:jc w:val="center"/>
              <w:rPr>
                <w:szCs w:val="21"/>
              </w:rPr>
            </w:pPr>
            <w:r>
              <w:rPr>
                <w:rFonts w:hint="eastAsia"/>
                <w:szCs w:val="21"/>
              </w:rPr>
              <w:t>6</w:t>
            </w:r>
          </w:p>
        </w:tc>
        <w:tc>
          <w:tcPr>
            <w:tcW w:w="1373" w:type="dxa"/>
            <w:vAlign w:val="center"/>
          </w:tcPr>
          <w:p w14:paraId="6A342609" w14:textId="569875D4" w:rsidR="001C2F6E" w:rsidRPr="001C2F6E" w:rsidRDefault="001C2F6E" w:rsidP="00D9145D">
            <w:pPr>
              <w:pStyle w:val="a3"/>
              <w:jc w:val="center"/>
              <w:rPr>
                <w:szCs w:val="21"/>
              </w:rPr>
            </w:pPr>
            <w:r w:rsidRPr="001C2F6E">
              <w:rPr>
                <w:rFonts w:hint="eastAsia"/>
                <w:szCs w:val="21"/>
              </w:rPr>
              <w:t>研究</w:t>
            </w:r>
            <w:r w:rsidR="005E051D">
              <w:rPr>
                <w:rFonts w:hint="eastAsia"/>
                <w:szCs w:val="21"/>
              </w:rPr>
              <w:t>员</w:t>
            </w:r>
          </w:p>
        </w:tc>
        <w:tc>
          <w:tcPr>
            <w:tcW w:w="1913" w:type="dxa"/>
            <w:vAlign w:val="center"/>
          </w:tcPr>
          <w:p w14:paraId="6DA40467" w14:textId="6BD1EA93" w:rsidR="001C2F6E" w:rsidRPr="001C2F6E" w:rsidRDefault="001C2F6E" w:rsidP="00D9145D">
            <w:pPr>
              <w:pStyle w:val="a3"/>
              <w:jc w:val="center"/>
              <w:rPr>
                <w:szCs w:val="21"/>
              </w:rPr>
            </w:pPr>
            <w:r w:rsidRPr="001C2F6E">
              <w:rPr>
                <w:rFonts w:hint="eastAsia"/>
                <w:szCs w:val="21"/>
              </w:rPr>
              <w:t>无</w:t>
            </w:r>
          </w:p>
        </w:tc>
        <w:tc>
          <w:tcPr>
            <w:tcW w:w="1276" w:type="dxa"/>
            <w:vAlign w:val="center"/>
          </w:tcPr>
          <w:p w14:paraId="4849DB27" w14:textId="4EB27737" w:rsidR="001C2F6E" w:rsidRPr="001C2F6E" w:rsidRDefault="001C2F6E" w:rsidP="00D9145D">
            <w:pPr>
              <w:pStyle w:val="a3"/>
              <w:jc w:val="center"/>
              <w:rPr>
                <w:szCs w:val="21"/>
              </w:rPr>
            </w:pPr>
            <w:r w:rsidRPr="001C2F6E">
              <w:rPr>
                <w:rFonts w:hint="eastAsia"/>
                <w:szCs w:val="21"/>
              </w:rPr>
              <w:t>中科院昆明植物研究所</w:t>
            </w:r>
          </w:p>
        </w:tc>
        <w:tc>
          <w:tcPr>
            <w:tcW w:w="2548" w:type="dxa"/>
            <w:vAlign w:val="center"/>
          </w:tcPr>
          <w:p w14:paraId="54694B32" w14:textId="2A9631B1" w:rsidR="001C2F6E" w:rsidRDefault="00B11302" w:rsidP="00D9145D">
            <w:pPr>
              <w:pStyle w:val="a3"/>
              <w:jc w:val="center"/>
            </w:pPr>
            <w:r>
              <w:rPr>
                <w:rFonts w:hint="eastAsia"/>
              </w:rPr>
              <w:t>贵州天名精中新颖倍半萜</w:t>
            </w:r>
            <w:r w:rsidR="00434064" w:rsidRPr="00434064">
              <w:t>Carpespene A</w:t>
            </w:r>
            <w:r w:rsidR="00434064" w:rsidRPr="00434064">
              <w:t>和</w:t>
            </w:r>
            <w:r w:rsidR="00434064" w:rsidRPr="00434064">
              <w:t>PC3-15</w:t>
            </w:r>
            <w:r w:rsidR="00434064" w:rsidRPr="00434064">
              <w:t>的联合用药</w:t>
            </w:r>
            <w:r>
              <w:rPr>
                <w:rFonts w:hint="eastAsia"/>
              </w:rPr>
              <w:t>增强抗肿瘤效果</w:t>
            </w:r>
          </w:p>
        </w:tc>
      </w:tr>
    </w:tbl>
    <w:p w14:paraId="693AAAAF" w14:textId="77777777" w:rsidR="00FF0BB3" w:rsidRDefault="00FF0BB3">
      <w:pPr>
        <w:spacing w:line="360" w:lineRule="auto"/>
      </w:pPr>
    </w:p>
    <w:p w14:paraId="78FE6096" w14:textId="77777777" w:rsidR="00C41606" w:rsidRDefault="00C41606">
      <w:pPr>
        <w:spacing w:line="360" w:lineRule="auto"/>
      </w:pPr>
    </w:p>
    <w:p w14:paraId="757800B0" w14:textId="77777777" w:rsidR="00722BA3" w:rsidRDefault="00722BA3">
      <w:pPr>
        <w:spacing w:line="360" w:lineRule="auto"/>
      </w:pPr>
    </w:p>
    <w:p w14:paraId="20E6F8B6" w14:textId="77777777" w:rsidR="00722BA3" w:rsidRDefault="00722BA3">
      <w:pPr>
        <w:spacing w:line="360" w:lineRule="auto"/>
        <w:rPr>
          <w:rFonts w:hint="eastAsia"/>
        </w:rPr>
      </w:pPr>
    </w:p>
    <w:p w14:paraId="1E2FDB1C" w14:textId="50DCAD96" w:rsidR="00FF0BB3" w:rsidRDefault="00FF0BB3" w:rsidP="00FF0BB3">
      <w:pPr>
        <w:spacing w:line="360" w:lineRule="auto"/>
        <w:rPr>
          <w:b/>
          <w:bCs/>
          <w:sz w:val="28"/>
          <w:szCs w:val="28"/>
        </w:rPr>
      </w:pPr>
      <w:r>
        <w:rPr>
          <w:rFonts w:hint="eastAsia"/>
          <w:b/>
          <w:bCs/>
          <w:sz w:val="28"/>
          <w:szCs w:val="28"/>
        </w:rPr>
        <w:lastRenderedPageBreak/>
        <w:t>六、主要完成单位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009"/>
        <w:gridCol w:w="3044"/>
      </w:tblGrid>
      <w:tr w:rsidR="00FF0BB3" w14:paraId="3270F62E" w14:textId="77777777" w:rsidTr="00D9145D">
        <w:tc>
          <w:tcPr>
            <w:tcW w:w="3008" w:type="dxa"/>
            <w:vAlign w:val="center"/>
          </w:tcPr>
          <w:p w14:paraId="2CF59372"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单位名称</w:t>
            </w:r>
          </w:p>
        </w:tc>
        <w:tc>
          <w:tcPr>
            <w:tcW w:w="3009" w:type="dxa"/>
            <w:vAlign w:val="center"/>
          </w:tcPr>
          <w:p w14:paraId="642640D2"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排名</w:t>
            </w:r>
          </w:p>
        </w:tc>
        <w:tc>
          <w:tcPr>
            <w:tcW w:w="3044" w:type="dxa"/>
            <w:vAlign w:val="center"/>
          </w:tcPr>
          <w:p w14:paraId="2A91B246"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主要贡献</w:t>
            </w:r>
          </w:p>
        </w:tc>
      </w:tr>
      <w:tr w:rsidR="00FF0BB3" w14:paraId="343C986B" w14:textId="77777777" w:rsidTr="00D9145D">
        <w:tc>
          <w:tcPr>
            <w:tcW w:w="3008" w:type="dxa"/>
            <w:vAlign w:val="center"/>
          </w:tcPr>
          <w:p w14:paraId="32A118E1"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贵州医科大学</w:t>
            </w:r>
          </w:p>
        </w:tc>
        <w:tc>
          <w:tcPr>
            <w:tcW w:w="3009" w:type="dxa"/>
            <w:vAlign w:val="center"/>
          </w:tcPr>
          <w:p w14:paraId="6944453B"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1</w:t>
            </w:r>
          </w:p>
        </w:tc>
        <w:tc>
          <w:tcPr>
            <w:tcW w:w="3044" w:type="dxa"/>
            <w:vAlign w:val="center"/>
          </w:tcPr>
          <w:p w14:paraId="7B20CBEF" w14:textId="68B01AFC" w:rsidR="00FF0BB3" w:rsidRDefault="002F0072" w:rsidP="00D9145D">
            <w:pPr>
              <w:pStyle w:val="a4"/>
              <w:adjustRightInd w:val="0"/>
              <w:spacing w:after="50" w:line="440" w:lineRule="exact"/>
              <w:ind w:firstLineChars="0" w:firstLine="0"/>
              <w:jc w:val="left"/>
              <w:outlineLvl w:val="1"/>
              <w:rPr>
                <w:rFonts w:ascii="Times New Roman"/>
                <w:sz w:val="21"/>
                <w:szCs w:val="28"/>
              </w:rPr>
            </w:pPr>
            <w:r w:rsidRPr="002F0072">
              <w:rPr>
                <w:rFonts w:ascii="Times New Roman"/>
                <w:sz w:val="21"/>
                <w:szCs w:val="28"/>
              </w:rPr>
              <w:t>贵州医科大学负责项目的总体策划、组织实施及科研成果的归纳总结</w:t>
            </w:r>
          </w:p>
        </w:tc>
      </w:tr>
      <w:tr w:rsidR="00FF0BB3" w:rsidRPr="00841361" w14:paraId="39C33EF2" w14:textId="77777777" w:rsidTr="00D9145D">
        <w:tc>
          <w:tcPr>
            <w:tcW w:w="3008" w:type="dxa"/>
            <w:vAlign w:val="center"/>
          </w:tcPr>
          <w:p w14:paraId="13B01FCF" w14:textId="7BA4753D" w:rsidR="00FF0BB3" w:rsidRDefault="00841361" w:rsidP="00D9145D">
            <w:pPr>
              <w:pStyle w:val="a4"/>
              <w:adjustRightInd w:val="0"/>
              <w:spacing w:after="50" w:line="440" w:lineRule="exact"/>
              <w:ind w:firstLineChars="0" w:firstLine="0"/>
              <w:jc w:val="center"/>
              <w:outlineLvl w:val="1"/>
              <w:rPr>
                <w:rFonts w:ascii="Times New Roman"/>
                <w:sz w:val="21"/>
                <w:szCs w:val="28"/>
              </w:rPr>
            </w:pPr>
            <w:bookmarkStart w:id="1" w:name="OLE_LINK31"/>
            <w:r>
              <w:rPr>
                <w:rFonts w:ascii="Times New Roman" w:hint="eastAsia"/>
                <w:sz w:val="21"/>
                <w:szCs w:val="28"/>
              </w:rPr>
              <w:t>中国科学院</w:t>
            </w:r>
            <w:bookmarkEnd w:id="1"/>
            <w:r w:rsidR="001C2F6E">
              <w:rPr>
                <w:rFonts w:ascii="Times New Roman" w:hint="eastAsia"/>
                <w:sz w:val="21"/>
                <w:szCs w:val="28"/>
              </w:rPr>
              <w:t>昆明植物研究所</w:t>
            </w:r>
          </w:p>
        </w:tc>
        <w:tc>
          <w:tcPr>
            <w:tcW w:w="3009" w:type="dxa"/>
            <w:vAlign w:val="center"/>
          </w:tcPr>
          <w:p w14:paraId="66C100FE" w14:textId="77777777" w:rsidR="00FF0BB3" w:rsidRDefault="00FF0BB3"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2</w:t>
            </w:r>
          </w:p>
        </w:tc>
        <w:tc>
          <w:tcPr>
            <w:tcW w:w="3044" w:type="dxa"/>
            <w:vAlign w:val="center"/>
          </w:tcPr>
          <w:p w14:paraId="15500457" w14:textId="481ED6ED" w:rsidR="00FF0BB3" w:rsidRDefault="002F0072" w:rsidP="00D9145D">
            <w:pPr>
              <w:pStyle w:val="a4"/>
              <w:adjustRightInd w:val="0"/>
              <w:spacing w:after="50" w:line="440" w:lineRule="exact"/>
              <w:ind w:firstLineChars="0" w:firstLine="0"/>
              <w:jc w:val="left"/>
              <w:outlineLvl w:val="1"/>
              <w:rPr>
                <w:rFonts w:ascii="Times New Roman"/>
                <w:sz w:val="21"/>
                <w:szCs w:val="28"/>
              </w:rPr>
            </w:pPr>
            <w:r w:rsidRPr="002F0072">
              <w:rPr>
                <w:rFonts w:ascii="Times New Roman"/>
                <w:sz w:val="21"/>
                <w:szCs w:val="28"/>
              </w:rPr>
              <w:t>作为本项目的第二完成单位，</w:t>
            </w:r>
            <w:r w:rsidR="00841361">
              <w:rPr>
                <w:rFonts w:ascii="Times New Roman" w:hint="eastAsia"/>
                <w:sz w:val="21"/>
                <w:szCs w:val="28"/>
              </w:rPr>
              <w:t>中国科学院</w:t>
            </w:r>
            <w:r w:rsidRPr="002F0072">
              <w:rPr>
                <w:rFonts w:ascii="Times New Roman"/>
                <w:sz w:val="21"/>
                <w:szCs w:val="28"/>
              </w:rPr>
              <w:t>昆明植物研究所充分发挥在植物化学与西部植物资源领域的优势，为项目提供了关键的技术支撑和高质量的研究平台</w:t>
            </w:r>
          </w:p>
        </w:tc>
      </w:tr>
      <w:tr w:rsidR="00FF0BB3" w14:paraId="40CA771B" w14:textId="77777777" w:rsidTr="00D9145D">
        <w:tc>
          <w:tcPr>
            <w:tcW w:w="3008" w:type="dxa"/>
            <w:vAlign w:val="center"/>
          </w:tcPr>
          <w:p w14:paraId="12528C61" w14:textId="5629E1E1" w:rsidR="00FF0BB3" w:rsidRDefault="004E7181"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昆明医科大学</w:t>
            </w:r>
          </w:p>
        </w:tc>
        <w:tc>
          <w:tcPr>
            <w:tcW w:w="3009" w:type="dxa"/>
            <w:vAlign w:val="center"/>
          </w:tcPr>
          <w:p w14:paraId="03E01D24" w14:textId="55EB716D" w:rsidR="00FF0BB3" w:rsidRDefault="004E7181" w:rsidP="00D9145D">
            <w:pPr>
              <w:pStyle w:val="a4"/>
              <w:adjustRightInd w:val="0"/>
              <w:spacing w:after="50" w:line="440" w:lineRule="exact"/>
              <w:ind w:firstLineChars="0" w:firstLine="0"/>
              <w:jc w:val="center"/>
              <w:outlineLvl w:val="1"/>
              <w:rPr>
                <w:rFonts w:ascii="Times New Roman"/>
                <w:sz w:val="21"/>
                <w:szCs w:val="28"/>
              </w:rPr>
            </w:pPr>
            <w:r>
              <w:rPr>
                <w:rFonts w:ascii="Times New Roman" w:hint="eastAsia"/>
                <w:sz w:val="21"/>
                <w:szCs w:val="28"/>
              </w:rPr>
              <w:t>3</w:t>
            </w:r>
          </w:p>
        </w:tc>
        <w:tc>
          <w:tcPr>
            <w:tcW w:w="3044" w:type="dxa"/>
            <w:vAlign w:val="center"/>
          </w:tcPr>
          <w:p w14:paraId="47CA8E86" w14:textId="22FEA4C3" w:rsidR="00FF0BB3" w:rsidRDefault="002F0072" w:rsidP="00D9145D">
            <w:pPr>
              <w:pStyle w:val="a4"/>
              <w:adjustRightInd w:val="0"/>
              <w:spacing w:after="50" w:line="440" w:lineRule="exact"/>
              <w:ind w:firstLineChars="0" w:firstLine="0"/>
              <w:jc w:val="left"/>
              <w:outlineLvl w:val="1"/>
              <w:rPr>
                <w:rFonts w:ascii="Times New Roman"/>
                <w:sz w:val="21"/>
                <w:szCs w:val="28"/>
              </w:rPr>
            </w:pPr>
            <w:r w:rsidRPr="002F0072">
              <w:rPr>
                <w:rFonts w:ascii="Times New Roman"/>
                <w:sz w:val="21"/>
                <w:szCs w:val="28"/>
              </w:rPr>
              <w:t>作为本项目的第</w:t>
            </w:r>
            <w:r>
              <w:rPr>
                <w:rFonts w:ascii="Times New Roman" w:hint="eastAsia"/>
                <w:sz w:val="21"/>
                <w:szCs w:val="28"/>
              </w:rPr>
              <w:t>三</w:t>
            </w:r>
            <w:r w:rsidRPr="002F0072">
              <w:rPr>
                <w:rFonts w:ascii="Times New Roman"/>
                <w:sz w:val="21"/>
                <w:szCs w:val="28"/>
              </w:rPr>
              <w:t>完成单位，</w:t>
            </w:r>
            <w:r>
              <w:rPr>
                <w:rFonts w:ascii="Times New Roman" w:hint="eastAsia"/>
                <w:sz w:val="21"/>
                <w:szCs w:val="28"/>
              </w:rPr>
              <w:t>昆明医科大学</w:t>
            </w:r>
            <w:r w:rsidRPr="002F0072">
              <w:rPr>
                <w:rFonts w:ascii="Times New Roman"/>
                <w:sz w:val="21"/>
                <w:szCs w:val="28"/>
              </w:rPr>
              <w:t>为项目提供了</w:t>
            </w:r>
            <w:r>
              <w:rPr>
                <w:rFonts w:ascii="Times New Roman" w:hint="eastAsia"/>
                <w:sz w:val="21"/>
                <w:szCs w:val="28"/>
              </w:rPr>
              <w:t>抗肿瘤体</w:t>
            </w:r>
            <w:r w:rsidR="00841361">
              <w:rPr>
                <w:rFonts w:ascii="Times New Roman" w:hint="eastAsia"/>
                <w:sz w:val="21"/>
                <w:szCs w:val="28"/>
              </w:rPr>
              <w:t>外</w:t>
            </w:r>
            <w:r>
              <w:rPr>
                <w:rFonts w:ascii="Times New Roman" w:hint="eastAsia"/>
                <w:sz w:val="21"/>
                <w:szCs w:val="28"/>
              </w:rPr>
              <w:t>内研究</w:t>
            </w:r>
            <w:r w:rsidRPr="002F0072">
              <w:rPr>
                <w:rFonts w:ascii="Times New Roman"/>
                <w:sz w:val="21"/>
                <w:szCs w:val="28"/>
              </w:rPr>
              <w:t>的技术支撑和高质量的研究平台</w:t>
            </w:r>
          </w:p>
        </w:tc>
      </w:tr>
    </w:tbl>
    <w:p w14:paraId="32482B24" w14:textId="77777777" w:rsidR="00FF0BB3" w:rsidRDefault="00FF0BB3" w:rsidP="00FF0BB3"/>
    <w:p w14:paraId="04D88973" w14:textId="77777777" w:rsidR="003F0966" w:rsidRDefault="003F0966">
      <w:pPr>
        <w:spacing w:line="360" w:lineRule="auto"/>
        <w:rPr>
          <w:b/>
          <w:bCs/>
          <w:sz w:val="28"/>
          <w:szCs w:val="28"/>
        </w:rPr>
      </w:pPr>
    </w:p>
    <w:p w14:paraId="7E7BE282" w14:textId="1AACE0EB" w:rsidR="003905D6" w:rsidRDefault="00FF0BB3">
      <w:pPr>
        <w:spacing w:line="360" w:lineRule="auto"/>
        <w:rPr>
          <w:b/>
          <w:bCs/>
          <w:sz w:val="28"/>
          <w:szCs w:val="28"/>
        </w:rPr>
      </w:pPr>
      <w:r>
        <w:rPr>
          <w:rFonts w:hint="eastAsia"/>
          <w:b/>
          <w:bCs/>
          <w:sz w:val="28"/>
          <w:szCs w:val="28"/>
        </w:rPr>
        <w:t>七、</w:t>
      </w:r>
      <w:r w:rsidR="001335FA">
        <w:rPr>
          <w:rFonts w:hint="eastAsia"/>
          <w:b/>
          <w:bCs/>
          <w:sz w:val="28"/>
          <w:szCs w:val="28"/>
        </w:rPr>
        <w:t>主要论文列表</w:t>
      </w:r>
    </w:p>
    <w:tbl>
      <w:tblPr>
        <w:tblpPr w:leftFromText="180" w:rightFromText="180" w:vertAnchor="text" w:horzAnchor="margin" w:tblpY="314"/>
        <w:tblW w:w="9001" w:type="dxa"/>
        <w:tblLayout w:type="fixed"/>
        <w:tblLook w:val="04A0" w:firstRow="1" w:lastRow="0" w:firstColumn="1" w:lastColumn="0" w:noHBand="0" w:noVBand="1"/>
      </w:tblPr>
      <w:tblGrid>
        <w:gridCol w:w="577"/>
        <w:gridCol w:w="2835"/>
        <w:gridCol w:w="1134"/>
        <w:gridCol w:w="1276"/>
        <w:gridCol w:w="850"/>
        <w:gridCol w:w="567"/>
        <w:gridCol w:w="709"/>
        <w:gridCol w:w="567"/>
        <w:gridCol w:w="486"/>
      </w:tblGrid>
      <w:tr w:rsidR="008633D0" w14:paraId="7A30AD2D" w14:textId="77777777" w:rsidTr="008633D0">
        <w:trPr>
          <w:trHeight w:val="810"/>
        </w:trPr>
        <w:tc>
          <w:tcPr>
            <w:tcW w:w="577" w:type="dxa"/>
            <w:tcBorders>
              <w:top w:val="single" w:sz="4" w:space="0" w:color="auto"/>
              <w:left w:val="single" w:sz="4" w:space="0" w:color="auto"/>
              <w:bottom w:val="single" w:sz="4" w:space="0" w:color="auto"/>
              <w:right w:val="single" w:sz="4" w:space="0" w:color="auto"/>
            </w:tcBorders>
            <w:vAlign w:val="center"/>
          </w:tcPr>
          <w:p w14:paraId="20F35C93" w14:textId="77777777" w:rsidR="008633D0" w:rsidRDefault="008633D0" w:rsidP="00D84A1A">
            <w:pPr>
              <w:widowControl/>
              <w:jc w:val="center"/>
              <w:rPr>
                <w:rFonts w:ascii="宋体" w:hAnsi="宋体" w:cs="宋体" w:hint="eastAsia"/>
                <w:kern w:val="0"/>
                <w:sz w:val="24"/>
              </w:rPr>
            </w:pPr>
            <w:r>
              <w:rPr>
                <w:rFonts w:ascii="宋体" w:hAnsi="宋体" w:cs="宋体" w:hint="eastAsia"/>
                <w:kern w:val="0"/>
                <w:sz w:val="24"/>
              </w:rPr>
              <w:t>序</w:t>
            </w:r>
            <w:r>
              <w:rPr>
                <w:rFonts w:ascii="宋体" w:hAnsi="宋体" w:cs="宋体" w:hint="eastAsia"/>
                <w:kern w:val="0"/>
                <w:sz w:val="24"/>
              </w:rPr>
              <w:br/>
              <w:t>号</w:t>
            </w:r>
          </w:p>
        </w:tc>
        <w:tc>
          <w:tcPr>
            <w:tcW w:w="2835" w:type="dxa"/>
            <w:tcBorders>
              <w:top w:val="single" w:sz="4" w:space="0" w:color="auto"/>
              <w:left w:val="single" w:sz="4" w:space="0" w:color="auto"/>
              <w:bottom w:val="single" w:sz="4" w:space="0" w:color="auto"/>
              <w:right w:val="single" w:sz="4" w:space="0" w:color="auto"/>
            </w:tcBorders>
            <w:vAlign w:val="center"/>
          </w:tcPr>
          <w:p w14:paraId="333324A2" w14:textId="77777777" w:rsidR="008633D0" w:rsidRDefault="008633D0" w:rsidP="00D84A1A">
            <w:pPr>
              <w:widowControl/>
              <w:jc w:val="center"/>
              <w:rPr>
                <w:rFonts w:ascii="宋体" w:hAnsi="宋体" w:cs="宋体" w:hint="eastAsia"/>
                <w:kern w:val="0"/>
                <w:sz w:val="24"/>
              </w:rPr>
            </w:pPr>
            <w:r>
              <w:rPr>
                <w:rFonts w:ascii="宋体" w:hAnsi="宋体" w:cs="宋体" w:hint="eastAsia"/>
                <w:kern w:val="0"/>
                <w:sz w:val="24"/>
              </w:rPr>
              <w:t>论文名称</w:t>
            </w:r>
          </w:p>
        </w:tc>
        <w:tc>
          <w:tcPr>
            <w:tcW w:w="1134" w:type="dxa"/>
            <w:tcBorders>
              <w:top w:val="single" w:sz="4" w:space="0" w:color="auto"/>
              <w:left w:val="single" w:sz="4" w:space="0" w:color="auto"/>
              <w:bottom w:val="single" w:sz="4" w:space="0" w:color="auto"/>
              <w:right w:val="single" w:sz="4" w:space="0" w:color="auto"/>
            </w:tcBorders>
            <w:noWrap/>
            <w:vAlign w:val="center"/>
          </w:tcPr>
          <w:p w14:paraId="4C111B4A" w14:textId="77777777" w:rsidR="008633D0" w:rsidRDefault="008633D0" w:rsidP="00D84A1A">
            <w:pPr>
              <w:widowControl/>
              <w:jc w:val="center"/>
              <w:rPr>
                <w:rFonts w:ascii="宋体" w:hAnsi="宋体" w:cs="宋体" w:hint="eastAsia"/>
                <w:kern w:val="0"/>
                <w:sz w:val="24"/>
              </w:rPr>
            </w:pPr>
            <w:r>
              <w:rPr>
                <w:rFonts w:ascii="宋体" w:hAnsi="宋体" w:cs="宋体" w:hint="eastAsia"/>
                <w:kern w:val="0"/>
                <w:sz w:val="24"/>
              </w:rPr>
              <w:t>刊  名</w:t>
            </w:r>
          </w:p>
        </w:tc>
        <w:tc>
          <w:tcPr>
            <w:tcW w:w="1276" w:type="dxa"/>
            <w:tcBorders>
              <w:top w:val="single" w:sz="4" w:space="0" w:color="auto"/>
              <w:left w:val="single" w:sz="4" w:space="0" w:color="auto"/>
              <w:bottom w:val="single" w:sz="4" w:space="0" w:color="auto"/>
              <w:right w:val="single" w:sz="4" w:space="0" w:color="auto"/>
            </w:tcBorders>
            <w:vAlign w:val="center"/>
          </w:tcPr>
          <w:p w14:paraId="4750C7D0" w14:textId="77777777" w:rsidR="008633D0" w:rsidRDefault="008633D0" w:rsidP="00D84A1A">
            <w:pPr>
              <w:widowControl/>
              <w:jc w:val="center"/>
              <w:rPr>
                <w:rFonts w:ascii="宋体" w:hAnsi="宋体" w:cs="宋体" w:hint="eastAsia"/>
                <w:kern w:val="0"/>
                <w:sz w:val="24"/>
              </w:rPr>
            </w:pPr>
            <w:r>
              <w:rPr>
                <w:rFonts w:ascii="宋体" w:hAnsi="宋体" w:cs="宋体" w:hint="eastAsia"/>
                <w:kern w:val="0"/>
                <w:sz w:val="24"/>
              </w:rPr>
              <w:t>第一作者</w:t>
            </w:r>
            <w:r>
              <w:rPr>
                <w:rFonts w:ascii="宋体" w:hAnsi="宋体" w:cs="宋体" w:hint="eastAsia"/>
                <w:kern w:val="0"/>
                <w:sz w:val="24"/>
              </w:rPr>
              <w:br/>
              <w:t>通讯作者</w:t>
            </w:r>
          </w:p>
        </w:tc>
        <w:tc>
          <w:tcPr>
            <w:tcW w:w="850" w:type="dxa"/>
            <w:tcBorders>
              <w:top w:val="single" w:sz="4" w:space="0" w:color="auto"/>
              <w:left w:val="single" w:sz="4" w:space="0" w:color="auto"/>
              <w:bottom w:val="single" w:sz="4" w:space="0" w:color="auto"/>
              <w:right w:val="single" w:sz="4" w:space="0" w:color="auto"/>
            </w:tcBorders>
            <w:vAlign w:val="center"/>
          </w:tcPr>
          <w:p w14:paraId="010E5FEA" w14:textId="77777777" w:rsidR="008633D0" w:rsidRDefault="008633D0" w:rsidP="00D84A1A">
            <w:pPr>
              <w:widowControl/>
              <w:jc w:val="center"/>
              <w:rPr>
                <w:rFonts w:ascii="宋体" w:hAnsi="宋体" w:cs="宋体" w:hint="eastAsia"/>
                <w:kern w:val="0"/>
                <w:sz w:val="24"/>
              </w:rPr>
            </w:pPr>
            <w:r>
              <w:rPr>
                <w:rFonts w:ascii="宋体" w:hAnsi="宋体" w:cs="宋体" w:hint="eastAsia"/>
                <w:kern w:val="0"/>
                <w:sz w:val="24"/>
              </w:rPr>
              <w:t>年期页码</w:t>
            </w:r>
            <w:r>
              <w:rPr>
                <w:rFonts w:ascii="宋体" w:hAnsi="宋体" w:cs="宋体" w:hint="eastAsia"/>
                <w:kern w:val="0"/>
                <w:sz w:val="24"/>
              </w:rPr>
              <w:br/>
            </w:r>
            <w:r>
              <w:rPr>
                <w:rFonts w:ascii="宋体" w:hAnsi="宋体" w:cs="宋体" w:hint="eastAsia"/>
                <w:kern w:val="0"/>
                <w:sz w:val="16"/>
                <w:szCs w:val="16"/>
              </w:rPr>
              <w:t>（XX年XX月XX页）</w:t>
            </w:r>
          </w:p>
        </w:tc>
        <w:tc>
          <w:tcPr>
            <w:tcW w:w="567" w:type="dxa"/>
            <w:tcBorders>
              <w:top w:val="single" w:sz="4" w:space="0" w:color="auto"/>
              <w:left w:val="single" w:sz="4" w:space="0" w:color="auto"/>
              <w:bottom w:val="single" w:sz="4" w:space="0" w:color="auto"/>
              <w:right w:val="single" w:sz="4" w:space="0" w:color="auto"/>
            </w:tcBorders>
            <w:vAlign w:val="center"/>
          </w:tcPr>
          <w:p w14:paraId="1F825652" w14:textId="77777777" w:rsidR="008633D0" w:rsidRDefault="008633D0" w:rsidP="00D84A1A">
            <w:pPr>
              <w:widowControl/>
              <w:jc w:val="center"/>
              <w:rPr>
                <w:rFonts w:ascii="宋体" w:hAnsi="宋体" w:cs="宋体" w:hint="eastAsia"/>
                <w:kern w:val="0"/>
                <w:sz w:val="24"/>
              </w:rPr>
            </w:pPr>
            <w:r>
              <w:rPr>
                <w:rFonts w:ascii="宋体" w:hAnsi="宋体" w:cs="宋体" w:hint="eastAsia"/>
                <w:kern w:val="0"/>
                <w:sz w:val="24"/>
              </w:rPr>
              <w:t>影响</w:t>
            </w:r>
            <w:r>
              <w:rPr>
                <w:rFonts w:ascii="宋体" w:hAnsi="宋体" w:cs="宋体" w:hint="eastAsia"/>
                <w:kern w:val="0"/>
                <w:sz w:val="24"/>
              </w:rPr>
              <w:br/>
              <w:t>因子</w:t>
            </w:r>
          </w:p>
        </w:tc>
        <w:tc>
          <w:tcPr>
            <w:tcW w:w="709" w:type="dxa"/>
            <w:tcBorders>
              <w:top w:val="single" w:sz="4" w:space="0" w:color="auto"/>
              <w:left w:val="single" w:sz="4" w:space="0" w:color="auto"/>
              <w:bottom w:val="single" w:sz="4" w:space="0" w:color="auto"/>
              <w:right w:val="single" w:sz="4" w:space="0" w:color="auto"/>
            </w:tcBorders>
            <w:vAlign w:val="center"/>
          </w:tcPr>
          <w:p w14:paraId="6636581D" w14:textId="77777777" w:rsidR="008633D0" w:rsidRDefault="008633D0" w:rsidP="00D84A1A">
            <w:pPr>
              <w:widowControl/>
              <w:jc w:val="center"/>
              <w:rPr>
                <w:rFonts w:ascii="宋体" w:hAnsi="宋体" w:cs="宋体" w:hint="eastAsia"/>
                <w:kern w:val="0"/>
                <w:sz w:val="24"/>
              </w:rPr>
            </w:pPr>
            <w:r>
              <w:rPr>
                <w:rFonts w:ascii="宋体" w:hAnsi="宋体" w:cs="宋体" w:hint="eastAsia"/>
                <w:kern w:val="0"/>
                <w:sz w:val="24"/>
              </w:rPr>
              <w:t>SCI收录/</w:t>
            </w:r>
            <w:r>
              <w:rPr>
                <w:rFonts w:ascii="宋体" w:hAnsi="宋体" w:cs="宋体" w:hint="eastAsia"/>
                <w:kern w:val="0"/>
                <w:sz w:val="24"/>
              </w:rPr>
              <w:br/>
              <w:t>被引频次</w:t>
            </w:r>
          </w:p>
        </w:tc>
        <w:tc>
          <w:tcPr>
            <w:tcW w:w="567" w:type="dxa"/>
            <w:tcBorders>
              <w:top w:val="single" w:sz="4" w:space="0" w:color="auto"/>
              <w:left w:val="single" w:sz="4" w:space="0" w:color="auto"/>
              <w:bottom w:val="single" w:sz="4" w:space="0" w:color="auto"/>
              <w:right w:val="single" w:sz="4" w:space="0" w:color="auto"/>
            </w:tcBorders>
            <w:vAlign w:val="center"/>
          </w:tcPr>
          <w:p w14:paraId="4DDF2B16" w14:textId="77777777" w:rsidR="008633D0" w:rsidRDefault="008633D0" w:rsidP="00D84A1A">
            <w:pPr>
              <w:widowControl/>
              <w:jc w:val="center"/>
              <w:rPr>
                <w:rFonts w:ascii="宋体" w:hAnsi="宋体" w:cs="宋体" w:hint="eastAsia"/>
                <w:kern w:val="0"/>
                <w:sz w:val="24"/>
              </w:rPr>
            </w:pPr>
            <w:r>
              <w:rPr>
                <w:rFonts w:ascii="宋体" w:hAnsi="宋体" w:cs="宋体" w:hint="eastAsia"/>
                <w:kern w:val="0"/>
                <w:sz w:val="24"/>
              </w:rPr>
              <w:t>总被引次  数</w:t>
            </w:r>
          </w:p>
        </w:tc>
        <w:tc>
          <w:tcPr>
            <w:tcW w:w="486" w:type="dxa"/>
            <w:tcBorders>
              <w:top w:val="single" w:sz="4" w:space="0" w:color="auto"/>
              <w:left w:val="single" w:sz="4" w:space="0" w:color="auto"/>
              <w:bottom w:val="single" w:sz="4" w:space="0" w:color="auto"/>
              <w:right w:val="single" w:sz="4" w:space="0" w:color="auto"/>
            </w:tcBorders>
            <w:vAlign w:val="center"/>
          </w:tcPr>
          <w:p w14:paraId="0584C55C" w14:textId="77777777" w:rsidR="008633D0" w:rsidRDefault="008633D0" w:rsidP="00D84A1A">
            <w:pPr>
              <w:widowControl/>
              <w:jc w:val="center"/>
              <w:rPr>
                <w:rFonts w:ascii="宋体" w:hAnsi="宋体" w:cs="宋体" w:hint="eastAsia"/>
                <w:kern w:val="0"/>
                <w:szCs w:val="21"/>
              </w:rPr>
            </w:pPr>
            <w:r>
              <w:rPr>
                <w:rFonts w:ascii="宋体" w:hAnsi="宋体" w:cs="宋体" w:hint="eastAsia"/>
                <w:kern w:val="0"/>
                <w:szCs w:val="21"/>
              </w:rPr>
              <w:t>是否</w:t>
            </w:r>
          </w:p>
          <w:p w14:paraId="51941025" w14:textId="77777777" w:rsidR="008633D0" w:rsidRDefault="008633D0" w:rsidP="00D84A1A">
            <w:pPr>
              <w:widowControl/>
              <w:jc w:val="center"/>
              <w:rPr>
                <w:rFonts w:ascii="宋体" w:hAnsi="宋体" w:cs="宋体" w:hint="eastAsia"/>
                <w:kern w:val="0"/>
                <w:szCs w:val="21"/>
              </w:rPr>
            </w:pPr>
            <w:r>
              <w:rPr>
                <w:rFonts w:ascii="宋体" w:hAnsi="宋体" w:cs="宋体" w:hint="eastAsia"/>
                <w:kern w:val="0"/>
                <w:szCs w:val="21"/>
              </w:rPr>
              <w:t>国内</w:t>
            </w:r>
            <w:r>
              <w:rPr>
                <w:rFonts w:ascii="宋体" w:hAnsi="宋体" w:cs="宋体" w:hint="eastAsia"/>
                <w:kern w:val="0"/>
                <w:szCs w:val="21"/>
              </w:rPr>
              <w:br/>
              <w:t>完成</w:t>
            </w:r>
          </w:p>
        </w:tc>
      </w:tr>
      <w:tr w:rsidR="008633D0" w14:paraId="00118DD7" w14:textId="77777777" w:rsidTr="008633D0">
        <w:trPr>
          <w:trHeight w:val="660"/>
        </w:trPr>
        <w:tc>
          <w:tcPr>
            <w:tcW w:w="577" w:type="dxa"/>
            <w:tcBorders>
              <w:top w:val="single" w:sz="4" w:space="0" w:color="auto"/>
              <w:left w:val="single" w:sz="4" w:space="0" w:color="auto"/>
              <w:bottom w:val="single" w:sz="4" w:space="0" w:color="auto"/>
              <w:right w:val="single" w:sz="4" w:space="0" w:color="auto"/>
            </w:tcBorders>
            <w:noWrap/>
            <w:vAlign w:val="center"/>
          </w:tcPr>
          <w:p w14:paraId="52646EB1" w14:textId="4C88A77B" w:rsidR="008633D0" w:rsidRPr="00D13992" w:rsidRDefault="008633D0" w:rsidP="00C73C7D">
            <w:pPr>
              <w:widowControl/>
              <w:jc w:val="center"/>
              <w:rPr>
                <w:rFonts w:ascii="宋体" w:hAnsi="宋体" w:cs="宋体" w:hint="eastAsia"/>
                <w:kern w:val="0"/>
                <w:sz w:val="22"/>
              </w:rPr>
            </w:pPr>
            <w:r w:rsidRPr="00D13992">
              <w:rPr>
                <w:rFonts w:ascii="宋体" w:hAnsi="宋体" w:cs="宋体" w:hint="eastAsia"/>
                <w:kern w:val="0"/>
                <w:sz w:val="22"/>
              </w:rPr>
              <w:t>1</w:t>
            </w:r>
          </w:p>
        </w:tc>
        <w:tc>
          <w:tcPr>
            <w:tcW w:w="2835" w:type="dxa"/>
            <w:tcBorders>
              <w:top w:val="single" w:sz="4" w:space="0" w:color="auto"/>
              <w:left w:val="single" w:sz="4" w:space="0" w:color="auto"/>
              <w:bottom w:val="single" w:sz="4" w:space="0" w:color="auto"/>
              <w:right w:val="single" w:sz="4" w:space="0" w:color="auto"/>
            </w:tcBorders>
            <w:noWrap/>
            <w:vAlign w:val="center"/>
          </w:tcPr>
          <w:p w14:paraId="71F751DE" w14:textId="77777777" w:rsidR="008633D0" w:rsidRPr="006637DD" w:rsidRDefault="008633D0" w:rsidP="00D84A1A">
            <w:pPr>
              <w:widowControl/>
              <w:jc w:val="left"/>
              <w:rPr>
                <w:kern w:val="0"/>
                <w:sz w:val="22"/>
              </w:rPr>
            </w:pPr>
            <w:r w:rsidRPr="006637DD">
              <w:rPr>
                <w:kern w:val="0"/>
                <w:sz w:val="22"/>
              </w:rPr>
              <w:t xml:space="preserve">Jatrophane diterpenoids from </w:t>
            </w:r>
            <w:r w:rsidRPr="006637DD">
              <w:rPr>
                <w:i/>
                <w:iCs/>
                <w:kern w:val="0"/>
                <w:sz w:val="22"/>
              </w:rPr>
              <w:t>Euphorbia peplus</w:t>
            </w:r>
            <w:r w:rsidRPr="006637DD">
              <w:rPr>
                <w:kern w:val="0"/>
                <w:sz w:val="22"/>
              </w:rPr>
              <w:t xml:space="preserve"> Linn. as activators of autophagy and inhibit Tau pathology.</w:t>
            </w:r>
          </w:p>
        </w:tc>
        <w:tc>
          <w:tcPr>
            <w:tcW w:w="1134" w:type="dxa"/>
            <w:tcBorders>
              <w:top w:val="single" w:sz="4" w:space="0" w:color="auto"/>
              <w:left w:val="single" w:sz="4" w:space="0" w:color="auto"/>
              <w:bottom w:val="single" w:sz="4" w:space="0" w:color="auto"/>
              <w:right w:val="single" w:sz="4" w:space="0" w:color="auto"/>
            </w:tcBorders>
            <w:noWrap/>
            <w:vAlign w:val="center"/>
          </w:tcPr>
          <w:p w14:paraId="380C9C1F" w14:textId="77777777" w:rsidR="008633D0" w:rsidRPr="006637DD" w:rsidRDefault="008633D0" w:rsidP="00D84A1A">
            <w:pPr>
              <w:widowControl/>
              <w:jc w:val="left"/>
              <w:rPr>
                <w:kern w:val="0"/>
                <w:sz w:val="22"/>
              </w:rPr>
            </w:pPr>
            <w:r w:rsidRPr="006637DD">
              <w:rPr>
                <w:kern w:val="0"/>
                <w:sz w:val="22"/>
              </w:rPr>
              <w:t xml:space="preserve">　</w:t>
            </w:r>
            <w:r w:rsidRPr="006637DD">
              <w:rPr>
                <w:sz w:val="22"/>
              </w:rPr>
              <w:t xml:space="preserve"> </w:t>
            </w:r>
            <w:r w:rsidRPr="006637DD">
              <w:rPr>
                <w:kern w:val="0"/>
                <w:sz w:val="22"/>
              </w:rPr>
              <w:t>International Journal of Molecular Sciences</w:t>
            </w:r>
          </w:p>
        </w:tc>
        <w:tc>
          <w:tcPr>
            <w:tcW w:w="1276" w:type="dxa"/>
            <w:tcBorders>
              <w:top w:val="single" w:sz="4" w:space="0" w:color="auto"/>
              <w:left w:val="single" w:sz="4" w:space="0" w:color="auto"/>
              <w:bottom w:val="single" w:sz="4" w:space="0" w:color="auto"/>
              <w:right w:val="single" w:sz="4" w:space="0" w:color="auto"/>
            </w:tcBorders>
            <w:noWrap/>
            <w:vAlign w:val="center"/>
          </w:tcPr>
          <w:p w14:paraId="56CE2F72" w14:textId="77777777" w:rsidR="008633D0" w:rsidRPr="006637DD" w:rsidRDefault="008633D0" w:rsidP="00D84A1A">
            <w:pPr>
              <w:widowControl/>
              <w:jc w:val="left"/>
              <w:rPr>
                <w:kern w:val="0"/>
                <w:sz w:val="22"/>
              </w:rPr>
            </w:pPr>
            <w:r w:rsidRPr="006637DD">
              <w:rPr>
                <w:kern w:val="0"/>
                <w:sz w:val="22"/>
              </w:rPr>
              <w:t xml:space="preserve">　</w:t>
            </w:r>
            <w:r w:rsidRPr="006637DD">
              <w:rPr>
                <w:b/>
                <w:bCs/>
                <w:kern w:val="0"/>
                <w:sz w:val="22"/>
              </w:rPr>
              <w:t>通讯：</w:t>
            </w:r>
            <w:r w:rsidRPr="006637DD">
              <w:rPr>
                <w:kern w:val="0"/>
                <w:sz w:val="22"/>
              </w:rPr>
              <w:t>罗荣灿、邸迎彤</w:t>
            </w:r>
            <w:r>
              <w:rPr>
                <w:rFonts w:hint="eastAsia"/>
                <w:kern w:val="0"/>
                <w:sz w:val="22"/>
              </w:rPr>
              <w:t>；</w:t>
            </w:r>
            <w:r w:rsidRPr="006637DD">
              <w:rPr>
                <w:b/>
                <w:bCs/>
                <w:kern w:val="0"/>
                <w:sz w:val="22"/>
              </w:rPr>
              <w:t>一作：</w:t>
            </w:r>
            <w:r w:rsidRPr="006637DD">
              <w:rPr>
                <w:kern w:val="0"/>
                <w:sz w:val="22"/>
              </w:rPr>
              <w:t>晏英</w:t>
            </w:r>
          </w:p>
        </w:tc>
        <w:tc>
          <w:tcPr>
            <w:tcW w:w="850" w:type="dxa"/>
            <w:tcBorders>
              <w:top w:val="single" w:sz="4" w:space="0" w:color="auto"/>
              <w:left w:val="single" w:sz="4" w:space="0" w:color="auto"/>
              <w:bottom w:val="single" w:sz="4" w:space="0" w:color="auto"/>
              <w:right w:val="single" w:sz="4" w:space="0" w:color="auto"/>
            </w:tcBorders>
            <w:noWrap/>
            <w:vAlign w:val="center"/>
          </w:tcPr>
          <w:p w14:paraId="3EFF0E9E" w14:textId="77777777" w:rsidR="008633D0" w:rsidRPr="006637DD" w:rsidRDefault="008633D0" w:rsidP="00D84A1A">
            <w:pPr>
              <w:widowControl/>
              <w:jc w:val="left"/>
              <w:rPr>
                <w:kern w:val="0"/>
                <w:sz w:val="22"/>
              </w:rPr>
            </w:pPr>
            <w:r>
              <w:rPr>
                <w:rFonts w:ascii="宋体" w:hAnsi="宋体" w:cs="宋体" w:hint="eastAsia"/>
                <w:kern w:val="0"/>
                <w:sz w:val="24"/>
              </w:rPr>
              <w:t xml:space="preserve">　</w:t>
            </w:r>
            <w:r>
              <w:t xml:space="preserve"> </w:t>
            </w:r>
            <w:r w:rsidRPr="006637DD">
              <w:rPr>
                <w:kern w:val="0"/>
                <w:sz w:val="22"/>
              </w:rPr>
              <w:t>2023</w:t>
            </w:r>
            <w:r w:rsidRPr="006637DD">
              <w:rPr>
                <w:kern w:val="0"/>
                <w:sz w:val="22"/>
              </w:rPr>
              <w:t>，</w:t>
            </w:r>
            <w:r w:rsidRPr="006637DD">
              <w:rPr>
                <w:kern w:val="0"/>
                <w:sz w:val="22"/>
              </w:rPr>
              <w:t>24(2)</w:t>
            </w:r>
            <w:r>
              <w:rPr>
                <w:rFonts w:hint="eastAsia"/>
                <w:kern w:val="0"/>
                <w:sz w:val="22"/>
              </w:rPr>
              <w:t>:</w:t>
            </w:r>
            <w:r w:rsidRPr="006637DD">
              <w:rPr>
                <w:kern w:val="0"/>
                <w:sz w:val="22"/>
              </w:rPr>
              <w:t>1088-1109</w:t>
            </w:r>
          </w:p>
        </w:tc>
        <w:tc>
          <w:tcPr>
            <w:tcW w:w="567" w:type="dxa"/>
            <w:tcBorders>
              <w:top w:val="single" w:sz="4" w:space="0" w:color="auto"/>
              <w:left w:val="single" w:sz="4" w:space="0" w:color="auto"/>
              <w:bottom w:val="single" w:sz="4" w:space="0" w:color="auto"/>
              <w:right w:val="single" w:sz="4" w:space="0" w:color="auto"/>
            </w:tcBorders>
            <w:noWrap/>
            <w:vAlign w:val="center"/>
          </w:tcPr>
          <w:p w14:paraId="59E093F2" w14:textId="77777777" w:rsidR="008633D0" w:rsidRPr="00AE24EA" w:rsidRDefault="008633D0" w:rsidP="00D84A1A">
            <w:pPr>
              <w:widowControl/>
              <w:jc w:val="left"/>
              <w:rPr>
                <w:kern w:val="0"/>
                <w:sz w:val="22"/>
              </w:rPr>
            </w:pPr>
            <w:r w:rsidRPr="00AE24EA">
              <w:rPr>
                <w:kern w:val="0"/>
                <w:sz w:val="22"/>
              </w:rPr>
              <w:t xml:space="preserve">　</w:t>
            </w:r>
            <w:r w:rsidRPr="00AE24EA">
              <w:rPr>
                <w:kern w:val="0"/>
                <w:sz w:val="22"/>
              </w:rPr>
              <w:t>4.9</w:t>
            </w:r>
          </w:p>
        </w:tc>
        <w:tc>
          <w:tcPr>
            <w:tcW w:w="709" w:type="dxa"/>
            <w:tcBorders>
              <w:top w:val="single" w:sz="4" w:space="0" w:color="auto"/>
              <w:left w:val="single" w:sz="4" w:space="0" w:color="auto"/>
              <w:bottom w:val="single" w:sz="4" w:space="0" w:color="auto"/>
              <w:right w:val="single" w:sz="4" w:space="0" w:color="auto"/>
            </w:tcBorders>
            <w:noWrap/>
            <w:vAlign w:val="center"/>
          </w:tcPr>
          <w:p w14:paraId="17988EDF" w14:textId="77777777" w:rsidR="008633D0" w:rsidRPr="00AE24EA" w:rsidRDefault="008633D0" w:rsidP="00D84A1A">
            <w:pPr>
              <w:widowControl/>
              <w:jc w:val="left"/>
              <w:rPr>
                <w:kern w:val="0"/>
                <w:sz w:val="22"/>
              </w:rPr>
            </w:pPr>
            <w:r w:rsidRPr="00AE24EA">
              <w:rPr>
                <w:kern w:val="0"/>
                <w:sz w:val="22"/>
              </w:rPr>
              <w:t xml:space="preserve">　</w:t>
            </w: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52ADC053" w14:textId="77777777" w:rsidR="008633D0" w:rsidRDefault="008633D0" w:rsidP="00D84A1A">
            <w:pPr>
              <w:widowControl/>
              <w:jc w:val="center"/>
              <w:rPr>
                <w:kern w:val="0"/>
                <w:sz w:val="22"/>
              </w:rPr>
            </w:pPr>
          </w:p>
          <w:p w14:paraId="6EB81CA5" w14:textId="77777777" w:rsidR="008633D0" w:rsidRPr="00AE24EA" w:rsidRDefault="008633D0" w:rsidP="00D84A1A">
            <w:pPr>
              <w:widowControl/>
              <w:jc w:val="center"/>
              <w:rPr>
                <w:kern w:val="0"/>
                <w:sz w:val="22"/>
              </w:rPr>
            </w:pPr>
            <w:r w:rsidRPr="00AE24EA">
              <w:rPr>
                <w:kern w:val="0"/>
                <w:sz w:val="22"/>
              </w:rPr>
              <w:t>6</w:t>
            </w:r>
          </w:p>
        </w:tc>
        <w:tc>
          <w:tcPr>
            <w:tcW w:w="486" w:type="dxa"/>
            <w:tcBorders>
              <w:top w:val="single" w:sz="4" w:space="0" w:color="auto"/>
              <w:left w:val="single" w:sz="4" w:space="0" w:color="auto"/>
              <w:bottom w:val="single" w:sz="4" w:space="0" w:color="auto"/>
              <w:right w:val="single" w:sz="4" w:space="0" w:color="auto"/>
            </w:tcBorders>
            <w:noWrap/>
            <w:vAlign w:val="center"/>
          </w:tcPr>
          <w:p w14:paraId="282FE6BF" w14:textId="77777777" w:rsidR="008633D0" w:rsidRDefault="008633D0" w:rsidP="00D84A1A">
            <w:pPr>
              <w:widowControl/>
              <w:jc w:val="left"/>
              <w:rPr>
                <w:kern w:val="0"/>
                <w:sz w:val="22"/>
              </w:rPr>
            </w:pPr>
          </w:p>
          <w:p w14:paraId="50B3EA27" w14:textId="77777777" w:rsidR="008633D0" w:rsidRDefault="008633D0" w:rsidP="00D84A1A">
            <w:pPr>
              <w:widowControl/>
              <w:jc w:val="left"/>
              <w:rPr>
                <w:rFonts w:ascii="宋体" w:hAnsi="宋体" w:cs="宋体" w:hint="eastAsia"/>
                <w:kern w:val="0"/>
                <w:sz w:val="24"/>
              </w:rPr>
            </w:pPr>
            <w:r w:rsidRPr="003F26D1">
              <w:rPr>
                <w:kern w:val="0"/>
                <w:sz w:val="22"/>
              </w:rPr>
              <w:t>是</w:t>
            </w:r>
            <w:r>
              <w:rPr>
                <w:rFonts w:ascii="宋体" w:hAnsi="宋体" w:cs="宋体" w:hint="eastAsia"/>
                <w:kern w:val="0"/>
                <w:sz w:val="24"/>
              </w:rPr>
              <w:t xml:space="preserve">　</w:t>
            </w:r>
          </w:p>
        </w:tc>
      </w:tr>
      <w:tr w:rsidR="008633D0" w14:paraId="7A8FB124"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5AB01FE1" w14:textId="318E00B6" w:rsidR="008633D0" w:rsidRPr="00E50793" w:rsidRDefault="008633D0" w:rsidP="00C73C7D">
            <w:pPr>
              <w:widowControl/>
              <w:jc w:val="center"/>
              <w:rPr>
                <w:kern w:val="0"/>
                <w:sz w:val="22"/>
              </w:rPr>
            </w:pPr>
            <w:r w:rsidRPr="00E50793">
              <w:rPr>
                <w:kern w:val="0"/>
                <w:sz w:val="22"/>
              </w:rPr>
              <w:t>2</w:t>
            </w:r>
          </w:p>
        </w:tc>
        <w:tc>
          <w:tcPr>
            <w:tcW w:w="2835" w:type="dxa"/>
            <w:tcBorders>
              <w:top w:val="single" w:sz="4" w:space="0" w:color="auto"/>
              <w:left w:val="single" w:sz="4" w:space="0" w:color="auto"/>
              <w:bottom w:val="single" w:sz="4" w:space="0" w:color="auto"/>
              <w:right w:val="single" w:sz="4" w:space="0" w:color="auto"/>
            </w:tcBorders>
            <w:noWrap/>
            <w:vAlign w:val="center"/>
          </w:tcPr>
          <w:p w14:paraId="31C3E3A4" w14:textId="77777777" w:rsidR="008633D0" w:rsidRPr="00E50793" w:rsidRDefault="008633D0" w:rsidP="00D84A1A">
            <w:pPr>
              <w:widowControl/>
              <w:jc w:val="left"/>
              <w:rPr>
                <w:kern w:val="0"/>
                <w:sz w:val="22"/>
              </w:rPr>
            </w:pPr>
            <w:r w:rsidRPr="00E50793">
              <w:rPr>
                <w:kern w:val="0"/>
                <w:sz w:val="22"/>
              </w:rPr>
              <w:t xml:space="preserve">　</w:t>
            </w:r>
            <w:r w:rsidRPr="00E50793">
              <w:rPr>
                <w:sz w:val="22"/>
              </w:rPr>
              <w:t xml:space="preserve"> </w:t>
            </w:r>
            <w:r w:rsidRPr="00E50793">
              <w:rPr>
                <w:kern w:val="0"/>
                <w:sz w:val="22"/>
              </w:rPr>
              <w:t xml:space="preserve">Munronin V with 7/7/6 Tricarbocyclic Framework from </w:t>
            </w:r>
            <w:r w:rsidRPr="00E50793">
              <w:rPr>
                <w:i/>
                <w:iCs/>
                <w:kern w:val="0"/>
                <w:sz w:val="22"/>
              </w:rPr>
              <w:t>Munronia henryi</w:t>
            </w:r>
            <w:r w:rsidRPr="00E50793">
              <w:rPr>
                <w:kern w:val="0"/>
                <w:sz w:val="22"/>
              </w:rPr>
              <w:t xml:space="preserve"> Harms Inhibit Tau Pathology </w:t>
            </w:r>
            <w:r w:rsidRPr="00E50793">
              <w:rPr>
                <w:kern w:val="0"/>
                <w:sz w:val="22"/>
              </w:rPr>
              <w:lastRenderedPageBreak/>
              <w:t>via Activating Autophagy</w:t>
            </w:r>
          </w:p>
        </w:tc>
        <w:tc>
          <w:tcPr>
            <w:tcW w:w="1134" w:type="dxa"/>
            <w:tcBorders>
              <w:top w:val="single" w:sz="4" w:space="0" w:color="auto"/>
              <w:left w:val="single" w:sz="4" w:space="0" w:color="auto"/>
              <w:bottom w:val="single" w:sz="4" w:space="0" w:color="auto"/>
              <w:right w:val="single" w:sz="4" w:space="0" w:color="auto"/>
            </w:tcBorders>
            <w:noWrap/>
            <w:vAlign w:val="center"/>
          </w:tcPr>
          <w:p w14:paraId="4300C971" w14:textId="77777777" w:rsidR="008633D0" w:rsidRPr="00E50793" w:rsidRDefault="008633D0" w:rsidP="00D84A1A">
            <w:pPr>
              <w:widowControl/>
              <w:jc w:val="left"/>
              <w:rPr>
                <w:kern w:val="0"/>
                <w:sz w:val="22"/>
              </w:rPr>
            </w:pPr>
            <w:r w:rsidRPr="00E50793">
              <w:rPr>
                <w:kern w:val="0"/>
                <w:sz w:val="22"/>
              </w:rPr>
              <w:lastRenderedPageBreak/>
              <w:t xml:space="preserve">　</w:t>
            </w:r>
            <w:r w:rsidRPr="00E50793">
              <w:rPr>
                <w:sz w:val="22"/>
              </w:rPr>
              <w:t xml:space="preserve"> </w:t>
            </w:r>
            <w:r w:rsidRPr="00E50793">
              <w:rPr>
                <w:kern w:val="0"/>
                <w:sz w:val="22"/>
              </w:rPr>
              <w:t>Organic &amp; Biomolec</w:t>
            </w:r>
            <w:r w:rsidRPr="00E50793">
              <w:rPr>
                <w:kern w:val="0"/>
                <w:sz w:val="22"/>
              </w:rPr>
              <w:lastRenderedPageBreak/>
              <w:t>ular Chemistry</w:t>
            </w:r>
          </w:p>
        </w:tc>
        <w:tc>
          <w:tcPr>
            <w:tcW w:w="1276" w:type="dxa"/>
            <w:tcBorders>
              <w:top w:val="single" w:sz="4" w:space="0" w:color="auto"/>
              <w:left w:val="single" w:sz="4" w:space="0" w:color="auto"/>
              <w:bottom w:val="single" w:sz="4" w:space="0" w:color="auto"/>
              <w:right w:val="single" w:sz="4" w:space="0" w:color="auto"/>
            </w:tcBorders>
            <w:noWrap/>
            <w:vAlign w:val="center"/>
          </w:tcPr>
          <w:p w14:paraId="103CDD1A" w14:textId="77777777" w:rsidR="008633D0" w:rsidRPr="00E50793" w:rsidRDefault="008633D0" w:rsidP="00D84A1A">
            <w:pPr>
              <w:widowControl/>
              <w:jc w:val="left"/>
              <w:rPr>
                <w:kern w:val="0"/>
                <w:sz w:val="22"/>
              </w:rPr>
            </w:pPr>
            <w:r w:rsidRPr="00E50793">
              <w:rPr>
                <w:kern w:val="0"/>
                <w:sz w:val="22"/>
              </w:rPr>
              <w:lastRenderedPageBreak/>
              <w:t xml:space="preserve">　</w:t>
            </w:r>
            <w:r w:rsidRPr="00E50793">
              <w:rPr>
                <w:b/>
                <w:bCs/>
                <w:kern w:val="0"/>
                <w:sz w:val="22"/>
              </w:rPr>
              <w:t>通讯：</w:t>
            </w:r>
            <w:r w:rsidRPr="00E50793">
              <w:rPr>
                <w:kern w:val="0"/>
                <w:sz w:val="22"/>
              </w:rPr>
              <w:t>罗荣灿、郝小江；</w:t>
            </w:r>
            <w:r w:rsidRPr="00E50793">
              <w:rPr>
                <w:b/>
                <w:bCs/>
                <w:kern w:val="0"/>
                <w:sz w:val="22"/>
              </w:rPr>
              <w:t>一作：</w:t>
            </w:r>
            <w:r w:rsidRPr="00E50793">
              <w:rPr>
                <w:kern w:val="0"/>
                <w:sz w:val="22"/>
              </w:rPr>
              <w:lastRenderedPageBreak/>
              <w:t>晏英</w:t>
            </w:r>
          </w:p>
        </w:tc>
        <w:tc>
          <w:tcPr>
            <w:tcW w:w="850" w:type="dxa"/>
            <w:tcBorders>
              <w:top w:val="single" w:sz="4" w:space="0" w:color="auto"/>
              <w:left w:val="single" w:sz="4" w:space="0" w:color="auto"/>
              <w:bottom w:val="single" w:sz="4" w:space="0" w:color="auto"/>
              <w:right w:val="single" w:sz="4" w:space="0" w:color="auto"/>
            </w:tcBorders>
            <w:noWrap/>
            <w:vAlign w:val="center"/>
          </w:tcPr>
          <w:p w14:paraId="09FAFB40" w14:textId="77777777" w:rsidR="008633D0" w:rsidRPr="00E50793" w:rsidRDefault="008633D0" w:rsidP="00D84A1A">
            <w:pPr>
              <w:widowControl/>
              <w:jc w:val="left"/>
              <w:rPr>
                <w:kern w:val="0"/>
                <w:sz w:val="22"/>
              </w:rPr>
            </w:pPr>
            <w:r w:rsidRPr="00E50793">
              <w:rPr>
                <w:kern w:val="0"/>
                <w:sz w:val="22"/>
              </w:rPr>
              <w:lastRenderedPageBreak/>
              <w:t xml:space="preserve">　</w:t>
            </w:r>
            <w:r w:rsidRPr="00E50793">
              <w:rPr>
                <w:kern w:val="0"/>
                <w:sz w:val="22"/>
              </w:rPr>
              <w:t>2023,21(3):5</w:t>
            </w:r>
            <w:r w:rsidRPr="00E50793">
              <w:rPr>
                <w:kern w:val="0"/>
                <w:sz w:val="22"/>
              </w:rPr>
              <w:lastRenderedPageBreak/>
              <w:t>14-519</w:t>
            </w:r>
          </w:p>
        </w:tc>
        <w:tc>
          <w:tcPr>
            <w:tcW w:w="567" w:type="dxa"/>
            <w:tcBorders>
              <w:top w:val="single" w:sz="4" w:space="0" w:color="auto"/>
              <w:left w:val="single" w:sz="4" w:space="0" w:color="auto"/>
              <w:bottom w:val="single" w:sz="4" w:space="0" w:color="auto"/>
              <w:right w:val="single" w:sz="4" w:space="0" w:color="auto"/>
            </w:tcBorders>
            <w:noWrap/>
            <w:vAlign w:val="center"/>
          </w:tcPr>
          <w:p w14:paraId="7C8580B1" w14:textId="77777777" w:rsidR="008633D0" w:rsidRPr="00AE24EA" w:rsidRDefault="008633D0" w:rsidP="00D84A1A">
            <w:pPr>
              <w:widowControl/>
              <w:jc w:val="left"/>
              <w:rPr>
                <w:kern w:val="0"/>
                <w:sz w:val="22"/>
              </w:rPr>
            </w:pPr>
            <w:r w:rsidRPr="00AE24EA">
              <w:rPr>
                <w:kern w:val="0"/>
                <w:sz w:val="22"/>
              </w:rPr>
              <w:lastRenderedPageBreak/>
              <w:t xml:space="preserve">　</w:t>
            </w:r>
            <w:r w:rsidRPr="00AE24EA">
              <w:rPr>
                <w:kern w:val="0"/>
                <w:sz w:val="22"/>
              </w:rPr>
              <w:t>2.9</w:t>
            </w:r>
          </w:p>
        </w:tc>
        <w:tc>
          <w:tcPr>
            <w:tcW w:w="709" w:type="dxa"/>
            <w:tcBorders>
              <w:top w:val="single" w:sz="4" w:space="0" w:color="auto"/>
              <w:left w:val="single" w:sz="4" w:space="0" w:color="auto"/>
              <w:bottom w:val="single" w:sz="4" w:space="0" w:color="auto"/>
              <w:right w:val="single" w:sz="4" w:space="0" w:color="auto"/>
            </w:tcBorders>
            <w:noWrap/>
            <w:vAlign w:val="center"/>
          </w:tcPr>
          <w:p w14:paraId="28A6FA37" w14:textId="77777777" w:rsidR="008633D0" w:rsidRPr="00AE24EA" w:rsidRDefault="008633D0" w:rsidP="00D84A1A">
            <w:pPr>
              <w:widowControl/>
              <w:jc w:val="left"/>
              <w:rPr>
                <w:kern w:val="0"/>
                <w:sz w:val="22"/>
              </w:rPr>
            </w:pPr>
            <w:r w:rsidRPr="00AE24EA">
              <w:rPr>
                <w:kern w:val="0"/>
                <w:sz w:val="22"/>
              </w:rPr>
              <w:t xml:space="preserve">　</w:t>
            </w: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28D9E9D2" w14:textId="77777777" w:rsidR="008633D0" w:rsidRDefault="008633D0" w:rsidP="00D84A1A">
            <w:pPr>
              <w:widowControl/>
              <w:jc w:val="center"/>
              <w:rPr>
                <w:kern w:val="0"/>
                <w:sz w:val="22"/>
              </w:rPr>
            </w:pPr>
          </w:p>
          <w:p w14:paraId="4AEBEEF6" w14:textId="77777777" w:rsidR="008633D0" w:rsidRPr="00AE24EA" w:rsidRDefault="008633D0" w:rsidP="00D84A1A">
            <w:pPr>
              <w:widowControl/>
              <w:jc w:val="center"/>
              <w:rPr>
                <w:kern w:val="0"/>
                <w:sz w:val="22"/>
              </w:rPr>
            </w:pPr>
            <w:r w:rsidRPr="00AE24EA">
              <w:rPr>
                <w:kern w:val="0"/>
                <w:sz w:val="22"/>
              </w:rPr>
              <w:t>4</w:t>
            </w:r>
          </w:p>
        </w:tc>
        <w:tc>
          <w:tcPr>
            <w:tcW w:w="486" w:type="dxa"/>
            <w:tcBorders>
              <w:top w:val="single" w:sz="4" w:space="0" w:color="auto"/>
              <w:left w:val="single" w:sz="4" w:space="0" w:color="auto"/>
              <w:bottom w:val="single" w:sz="4" w:space="0" w:color="auto"/>
              <w:right w:val="single" w:sz="4" w:space="0" w:color="auto"/>
            </w:tcBorders>
            <w:noWrap/>
            <w:vAlign w:val="center"/>
          </w:tcPr>
          <w:p w14:paraId="583B2CC1" w14:textId="77777777" w:rsidR="008633D0" w:rsidRDefault="008633D0" w:rsidP="00D84A1A">
            <w:pPr>
              <w:widowControl/>
              <w:jc w:val="left"/>
              <w:rPr>
                <w:rFonts w:ascii="宋体" w:hAnsi="宋体" w:cs="宋体" w:hint="eastAsia"/>
                <w:kern w:val="0"/>
                <w:sz w:val="24"/>
              </w:rPr>
            </w:pPr>
            <w:r w:rsidRPr="003F26D1">
              <w:rPr>
                <w:kern w:val="0"/>
                <w:sz w:val="22"/>
              </w:rPr>
              <w:t>是</w:t>
            </w:r>
          </w:p>
        </w:tc>
      </w:tr>
      <w:tr w:rsidR="008633D0" w14:paraId="67C07CB5"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09325DB4" w14:textId="77777777" w:rsidR="008633D0" w:rsidRPr="00247C88" w:rsidRDefault="008633D0" w:rsidP="00C73C7D">
            <w:pPr>
              <w:widowControl/>
              <w:jc w:val="center"/>
              <w:rPr>
                <w:kern w:val="0"/>
                <w:sz w:val="22"/>
              </w:rPr>
            </w:pPr>
            <w:r w:rsidRPr="00247C88">
              <w:rPr>
                <w:kern w:val="0"/>
                <w:sz w:val="22"/>
              </w:rPr>
              <w:t>3</w:t>
            </w:r>
          </w:p>
        </w:tc>
        <w:tc>
          <w:tcPr>
            <w:tcW w:w="2835" w:type="dxa"/>
            <w:tcBorders>
              <w:top w:val="single" w:sz="4" w:space="0" w:color="auto"/>
              <w:left w:val="single" w:sz="4" w:space="0" w:color="auto"/>
              <w:bottom w:val="single" w:sz="4" w:space="0" w:color="auto"/>
              <w:right w:val="single" w:sz="4" w:space="0" w:color="auto"/>
            </w:tcBorders>
            <w:noWrap/>
            <w:vAlign w:val="center"/>
          </w:tcPr>
          <w:p w14:paraId="6C417377" w14:textId="77777777" w:rsidR="008633D0" w:rsidRPr="00247C88" w:rsidRDefault="008633D0" w:rsidP="00D84A1A">
            <w:pPr>
              <w:widowControl/>
              <w:jc w:val="left"/>
              <w:rPr>
                <w:kern w:val="0"/>
                <w:sz w:val="22"/>
              </w:rPr>
            </w:pPr>
            <w:r w:rsidRPr="00247C88">
              <w:rPr>
                <w:kern w:val="0"/>
                <w:sz w:val="22"/>
              </w:rPr>
              <w:t>Sesquiterpenes from Carpesium faberi triggered ROS-induced apoptosis and protective autophagy in hepatocellular carcinoma cells</w:t>
            </w:r>
          </w:p>
        </w:tc>
        <w:tc>
          <w:tcPr>
            <w:tcW w:w="1134" w:type="dxa"/>
            <w:tcBorders>
              <w:top w:val="single" w:sz="4" w:space="0" w:color="auto"/>
              <w:left w:val="single" w:sz="4" w:space="0" w:color="auto"/>
              <w:bottom w:val="single" w:sz="4" w:space="0" w:color="auto"/>
              <w:right w:val="single" w:sz="4" w:space="0" w:color="auto"/>
            </w:tcBorders>
            <w:noWrap/>
            <w:vAlign w:val="center"/>
          </w:tcPr>
          <w:p w14:paraId="25F79B76" w14:textId="77777777" w:rsidR="008633D0" w:rsidRPr="00247C88" w:rsidRDefault="008633D0" w:rsidP="00D84A1A">
            <w:pPr>
              <w:widowControl/>
              <w:jc w:val="left"/>
              <w:rPr>
                <w:kern w:val="0"/>
                <w:sz w:val="22"/>
              </w:rPr>
            </w:pPr>
            <w:r w:rsidRPr="00247C88">
              <w:rPr>
                <w:kern w:val="0"/>
                <w:sz w:val="22"/>
              </w:rPr>
              <w:t>Phytochemistry</w:t>
            </w:r>
          </w:p>
        </w:tc>
        <w:tc>
          <w:tcPr>
            <w:tcW w:w="1276" w:type="dxa"/>
            <w:tcBorders>
              <w:top w:val="single" w:sz="4" w:space="0" w:color="auto"/>
              <w:left w:val="single" w:sz="4" w:space="0" w:color="auto"/>
              <w:bottom w:val="single" w:sz="4" w:space="0" w:color="auto"/>
              <w:right w:val="single" w:sz="4" w:space="0" w:color="auto"/>
            </w:tcBorders>
            <w:noWrap/>
            <w:vAlign w:val="center"/>
          </w:tcPr>
          <w:p w14:paraId="2713C1D4" w14:textId="77777777" w:rsidR="008633D0" w:rsidRPr="00247C88" w:rsidRDefault="008633D0" w:rsidP="00D84A1A">
            <w:pPr>
              <w:widowControl/>
              <w:jc w:val="left"/>
              <w:rPr>
                <w:kern w:val="0"/>
                <w:sz w:val="22"/>
              </w:rPr>
            </w:pPr>
            <w:r w:rsidRPr="00247C88">
              <w:rPr>
                <w:b/>
                <w:bCs/>
                <w:kern w:val="0"/>
                <w:sz w:val="22"/>
              </w:rPr>
              <w:t>通讯：</w:t>
            </w:r>
            <w:r w:rsidRPr="00247C88">
              <w:rPr>
                <w:kern w:val="0"/>
                <w:sz w:val="22"/>
              </w:rPr>
              <w:t>丁骁、张于、汤磊；</w:t>
            </w:r>
            <w:r w:rsidRPr="00247C88">
              <w:rPr>
                <w:b/>
                <w:bCs/>
                <w:kern w:val="0"/>
                <w:sz w:val="22"/>
              </w:rPr>
              <w:t>一作：</w:t>
            </w:r>
            <w:r w:rsidRPr="00247C88">
              <w:rPr>
                <w:kern w:val="0"/>
                <w:sz w:val="22"/>
              </w:rPr>
              <w:t>晏英</w:t>
            </w:r>
          </w:p>
        </w:tc>
        <w:tc>
          <w:tcPr>
            <w:tcW w:w="850" w:type="dxa"/>
            <w:tcBorders>
              <w:top w:val="single" w:sz="4" w:space="0" w:color="auto"/>
              <w:left w:val="single" w:sz="4" w:space="0" w:color="auto"/>
              <w:bottom w:val="single" w:sz="4" w:space="0" w:color="auto"/>
              <w:right w:val="single" w:sz="4" w:space="0" w:color="auto"/>
            </w:tcBorders>
            <w:noWrap/>
            <w:vAlign w:val="center"/>
          </w:tcPr>
          <w:p w14:paraId="3BFFB231" w14:textId="77777777" w:rsidR="008633D0" w:rsidRPr="00247C88" w:rsidRDefault="008633D0" w:rsidP="00D84A1A">
            <w:pPr>
              <w:widowControl/>
              <w:jc w:val="left"/>
              <w:rPr>
                <w:kern w:val="0"/>
                <w:sz w:val="22"/>
              </w:rPr>
            </w:pPr>
            <w:r w:rsidRPr="00247C88">
              <w:rPr>
                <w:kern w:val="0"/>
                <w:sz w:val="22"/>
              </w:rPr>
              <w:t>2023,214:113805-113817</w:t>
            </w:r>
          </w:p>
        </w:tc>
        <w:tc>
          <w:tcPr>
            <w:tcW w:w="567" w:type="dxa"/>
            <w:tcBorders>
              <w:top w:val="single" w:sz="4" w:space="0" w:color="auto"/>
              <w:left w:val="single" w:sz="4" w:space="0" w:color="auto"/>
              <w:bottom w:val="single" w:sz="4" w:space="0" w:color="auto"/>
              <w:right w:val="single" w:sz="4" w:space="0" w:color="auto"/>
            </w:tcBorders>
            <w:noWrap/>
            <w:vAlign w:val="center"/>
          </w:tcPr>
          <w:p w14:paraId="5B63C2EA" w14:textId="77777777" w:rsidR="008633D0" w:rsidRPr="00AE24EA" w:rsidRDefault="008633D0" w:rsidP="00D84A1A">
            <w:pPr>
              <w:widowControl/>
              <w:jc w:val="left"/>
              <w:rPr>
                <w:kern w:val="0"/>
                <w:sz w:val="22"/>
              </w:rPr>
            </w:pPr>
            <w:r w:rsidRPr="00AE24EA">
              <w:rPr>
                <w:kern w:val="0"/>
                <w:sz w:val="22"/>
              </w:rPr>
              <w:t>3.2</w:t>
            </w:r>
          </w:p>
        </w:tc>
        <w:tc>
          <w:tcPr>
            <w:tcW w:w="709" w:type="dxa"/>
            <w:tcBorders>
              <w:top w:val="single" w:sz="4" w:space="0" w:color="auto"/>
              <w:left w:val="single" w:sz="4" w:space="0" w:color="auto"/>
              <w:bottom w:val="single" w:sz="4" w:space="0" w:color="auto"/>
              <w:right w:val="single" w:sz="4" w:space="0" w:color="auto"/>
            </w:tcBorders>
            <w:noWrap/>
            <w:vAlign w:val="center"/>
          </w:tcPr>
          <w:p w14:paraId="1D395EEE"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3CFB94B9" w14:textId="77777777" w:rsidR="008633D0" w:rsidRPr="00AE24EA" w:rsidRDefault="008633D0" w:rsidP="00D84A1A">
            <w:pPr>
              <w:widowControl/>
              <w:jc w:val="left"/>
              <w:rPr>
                <w:kern w:val="0"/>
                <w:sz w:val="22"/>
              </w:rPr>
            </w:pPr>
            <w:r w:rsidRPr="00AE24EA">
              <w:rPr>
                <w:kern w:val="0"/>
                <w:sz w:val="22"/>
              </w:rPr>
              <w:t>11</w:t>
            </w:r>
          </w:p>
        </w:tc>
        <w:tc>
          <w:tcPr>
            <w:tcW w:w="486" w:type="dxa"/>
            <w:tcBorders>
              <w:top w:val="single" w:sz="4" w:space="0" w:color="auto"/>
              <w:left w:val="single" w:sz="4" w:space="0" w:color="auto"/>
              <w:bottom w:val="single" w:sz="4" w:space="0" w:color="auto"/>
              <w:right w:val="single" w:sz="4" w:space="0" w:color="auto"/>
            </w:tcBorders>
            <w:noWrap/>
            <w:vAlign w:val="center"/>
          </w:tcPr>
          <w:p w14:paraId="1A8542E5" w14:textId="77777777" w:rsidR="008633D0" w:rsidRDefault="008633D0" w:rsidP="00D84A1A">
            <w:pPr>
              <w:widowControl/>
              <w:jc w:val="left"/>
              <w:rPr>
                <w:rFonts w:ascii="宋体" w:hAnsi="宋体" w:cs="宋体" w:hint="eastAsia"/>
                <w:kern w:val="0"/>
                <w:sz w:val="24"/>
              </w:rPr>
            </w:pPr>
            <w:r w:rsidRPr="003F26D1">
              <w:rPr>
                <w:kern w:val="0"/>
                <w:sz w:val="22"/>
              </w:rPr>
              <w:t>是</w:t>
            </w:r>
          </w:p>
        </w:tc>
      </w:tr>
      <w:tr w:rsidR="008633D0" w14:paraId="732BB638"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7DB3E53B" w14:textId="77777777" w:rsidR="008633D0" w:rsidRPr="00247C88" w:rsidRDefault="008633D0" w:rsidP="00C73C7D">
            <w:pPr>
              <w:widowControl/>
              <w:jc w:val="center"/>
              <w:rPr>
                <w:kern w:val="0"/>
                <w:sz w:val="22"/>
              </w:rPr>
            </w:pPr>
            <w:r w:rsidRPr="00247C88">
              <w:rPr>
                <w:kern w:val="0"/>
                <w:sz w:val="22"/>
              </w:rPr>
              <w:t>4</w:t>
            </w:r>
          </w:p>
        </w:tc>
        <w:tc>
          <w:tcPr>
            <w:tcW w:w="2835" w:type="dxa"/>
            <w:tcBorders>
              <w:top w:val="single" w:sz="4" w:space="0" w:color="auto"/>
              <w:left w:val="single" w:sz="4" w:space="0" w:color="auto"/>
              <w:bottom w:val="single" w:sz="4" w:space="0" w:color="auto"/>
              <w:right w:val="single" w:sz="4" w:space="0" w:color="auto"/>
            </w:tcBorders>
            <w:noWrap/>
            <w:vAlign w:val="center"/>
          </w:tcPr>
          <w:p w14:paraId="796E0D47" w14:textId="77777777" w:rsidR="008633D0" w:rsidRPr="00247C88" w:rsidRDefault="008633D0" w:rsidP="00D84A1A">
            <w:pPr>
              <w:widowControl/>
              <w:jc w:val="left"/>
              <w:rPr>
                <w:kern w:val="0"/>
                <w:sz w:val="22"/>
              </w:rPr>
            </w:pPr>
            <w:r w:rsidRPr="00247C88">
              <w:rPr>
                <w:kern w:val="0"/>
                <w:sz w:val="22"/>
              </w:rPr>
              <w:t>Three new jatrophane diterpenoids from Euphorbia peplus Linn. with activity towards autophagic flux</w:t>
            </w:r>
          </w:p>
        </w:tc>
        <w:tc>
          <w:tcPr>
            <w:tcW w:w="1134" w:type="dxa"/>
            <w:tcBorders>
              <w:top w:val="single" w:sz="4" w:space="0" w:color="auto"/>
              <w:left w:val="single" w:sz="4" w:space="0" w:color="auto"/>
              <w:bottom w:val="single" w:sz="4" w:space="0" w:color="auto"/>
              <w:right w:val="single" w:sz="4" w:space="0" w:color="auto"/>
            </w:tcBorders>
            <w:noWrap/>
            <w:vAlign w:val="center"/>
          </w:tcPr>
          <w:p w14:paraId="0E005EF2" w14:textId="77777777" w:rsidR="008633D0" w:rsidRPr="00247C88" w:rsidRDefault="008633D0" w:rsidP="00D84A1A">
            <w:pPr>
              <w:widowControl/>
              <w:jc w:val="left"/>
              <w:rPr>
                <w:kern w:val="0"/>
                <w:sz w:val="22"/>
              </w:rPr>
            </w:pPr>
            <w:r w:rsidRPr="00247C88">
              <w:rPr>
                <w:kern w:val="0"/>
                <w:sz w:val="22"/>
              </w:rPr>
              <w:t>Phytochemistry Letters</w:t>
            </w:r>
          </w:p>
        </w:tc>
        <w:tc>
          <w:tcPr>
            <w:tcW w:w="1276" w:type="dxa"/>
            <w:tcBorders>
              <w:top w:val="single" w:sz="4" w:space="0" w:color="auto"/>
              <w:left w:val="single" w:sz="4" w:space="0" w:color="auto"/>
              <w:bottom w:val="single" w:sz="4" w:space="0" w:color="auto"/>
              <w:right w:val="single" w:sz="4" w:space="0" w:color="auto"/>
            </w:tcBorders>
            <w:noWrap/>
            <w:vAlign w:val="center"/>
          </w:tcPr>
          <w:p w14:paraId="3F473105" w14:textId="77777777" w:rsidR="008633D0" w:rsidRPr="00247C88" w:rsidRDefault="008633D0" w:rsidP="00D84A1A">
            <w:pPr>
              <w:widowControl/>
              <w:jc w:val="left"/>
              <w:rPr>
                <w:kern w:val="0"/>
                <w:sz w:val="22"/>
              </w:rPr>
            </w:pPr>
            <w:r w:rsidRPr="00247C88">
              <w:rPr>
                <w:b/>
                <w:bCs/>
                <w:kern w:val="0"/>
                <w:sz w:val="22"/>
              </w:rPr>
              <w:t>通讯：</w:t>
            </w:r>
            <w:r w:rsidRPr="00247C88">
              <w:rPr>
                <w:kern w:val="0"/>
                <w:sz w:val="22"/>
              </w:rPr>
              <w:t>罗荣灿、邸迎彤；</w:t>
            </w:r>
            <w:r w:rsidRPr="00247C88">
              <w:rPr>
                <w:b/>
                <w:bCs/>
                <w:kern w:val="0"/>
                <w:sz w:val="22"/>
              </w:rPr>
              <w:t>一作：</w:t>
            </w:r>
            <w:r w:rsidRPr="00247C88">
              <w:rPr>
                <w:kern w:val="0"/>
                <w:sz w:val="22"/>
              </w:rPr>
              <w:t>晏英</w:t>
            </w:r>
          </w:p>
        </w:tc>
        <w:tc>
          <w:tcPr>
            <w:tcW w:w="850" w:type="dxa"/>
            <w:tcBorders>
              <w:top w:val="single" w:sz="4" w:space="0" w:color="auto"/>
              <w:left w:val="single" w:sz="4" w:space="0" w:color="auto"/>
              <w:bottom w:val="single" w:sz="4" w:space="0" w:color="auto"/>
              <w:right w:val="single" w:sz="4" w:space="0" w:color="auto"/>
            </w:tcBorders>
            <w:noWrap/>
            <w:vAlign w:val="center"/>
          </w:tcPr>
          <w:p w14:paraId="2930751E" w14:textId="77777777" w:rsidR="008633D0" w:rsidRPr="00247C88" w:rsidRDefault="008633D0" w:rsidP="00D84A1A">
            <w:pPr>
              <w:widowControl/>
              <w:jc w:val="left"/>
              <w:rPr>
                <w:kern w:val="0"/>
                <w:sz w:val="22"/>
              </w:rPr>
            </w:pPr>
            <w:r w:rsidRPr="00247C88">
              <w:rPr>
                <w:kern w:val="0"/>
                <w:sz w:val="22"/>
              </w:rPr>
              <w:t>2022,50:141-146</w:t>
            </w:r>
          </w:p>
        </w:tc>
        <w:tc>
          <w:tcPr>
            <w:tcW w:w="567" w:type="dxa"/>
            <w:tcBorders>
              <w:top w:val="single" w:sz="4" w:space="0" w:color="auto"/>
              <w:left w:val="single" w:sz="4" w:space="0" w:color="auto"/>
              <w:bottom w:val="single" w:sz="4" w:space="0" w:color="auto"/>
              <w:right w:val="single" w:sz="4" w:space="0" w:color="auto"/>
            </w:tcBorders>
            <w:noWrap/>
            <w:vAlign w:val="center"/>
          </w:tcPr>
          <w:p w14:paraId="4309D3BE" w14:textId="77777777" w:rsidR="008633D0" w:rsidRPr="00AE24EA" w:rsidRDefault="008633D0" w:rsidP="00D84A1A">
            <w:pPr>
              <w:widowControl/>
              <w:jc w:val="left"/>
              <w:rPr>
                <w:kern w:val="0"/>
                <w:sz w:val="22"/>
              </w:rPr>
            </w:pPr>
            <w:r w:rsidRPr="00AE24EA">
              <w:rPr>
                <w:kern w:val="0"/>
                <w:sz w:val="22"/>
              </w:rPr>
              <w:t>1.7</w:t>
            </w:r>
          </w:p>
        </w:tc>
        <w:tc>
          <w:tcPr>
            <w:tcW w:w="709" w:type="dxa"/>
            <w:tcBorders>
              <w:top w:val="single" w:sz="4" w:space="0" w:color="auto"/>
              <w:left w:val="single" w:sz="4" w:space="0" w:color="auto"/>
              <w:bottom w:val="single" w:sz="4" w:space="0" w:color="auto"/>
              <w:right w:val="single" w:sz="4" w:space="0" w:color="auto"/>
            </w:tcBorders>
            <w:noWrap/>
            <w:vAlign w:val="center"/>
          </w:tcPr>
          <w:p w14:paraId="6B0D03AD"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6D52F403" w14:textId="77777777" w:rsidR="008633D0" w:rsidRPr="00AE24EA" w:rsidRDefault="008633D0" w:rsidP="00D84A1A">
            <w:pPr>
              <w:widowControl/>
              <w:jc w:val="left"/>
              <w:rPr>
                <w:kern w:val="0"/>
                <w:sz w:val="22"/>
              </w:rPr>
            </w:pPr>
            <w:r w:rsidRPr="00AE24EA">
              <w:rPr>
                <w:kern w:val="0"/>
                <w:sz w:val="22"/>
              </w:rPr>
              <w:t>7</w:t>
            </w:r>
          </w:p>
        </w:tc>
        <w:tc>
          <w:tcPr>
            <w:tcW w:w="486" w:type="dxa"/>
            <w:tcBorders>
              <w:top w:val="single" w:sz="4" w:space="0" w:color="auto"/>
              <w:left w:val="single" w:sz="4" w:space="0" w:color="auto"/>
              <w:bottom w:val="single" w:sz="4" w:space="0" w:color="auto"/>
              <w:right w:val="single" w:sz="4" w:space="0" w:color="auto"/>
            </w:tcBorders>
            <w:noWrap/>
            <w:vAlign w:val="center"/>
          </w:tcPr>
          <w:p w14:paraId="22681426" w14:textId="77777777" w:rsidR="008633D0" w:rsidRDefault="008633D0" w:rsidP="00D84A1A">
            <w:pPr>
              <w:widowControl/>
              <w:jc w:val="left"/>
              <w:rPr>
                <w:rFonts w:ascii="宋体" w:hAnsi="宋体" w:cs="宋体" w:hint="eastAsia"/>
                <w:kern w:val="0"/>
                <w:sz w:val="24"/>
              </w:rPr>
            </w:pPr>
            <w:r w:rsidRPr="003F26D1">
              <w:rPr>
                <w:kern w:val="0"/>
                <w:sz w:val="22"/>
              </w:rPr>
              <w:t>是</w:t>
            </w:r>
          </w:p>
        </w:tc>
      </w:tr>
      <w:tr w:rsidR="008633D0" w14:paraId="7BD36129"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1C777AB6" w14:textId="77777777" w:rsidR="008633D0" w:rsidRPr="00A1370B" w:rsidRDefault="008633D0" w:rsidP="00C73C7D">
            <w:pPr>
              <w:widowControl/>
              <w:jc w:val="center"/>
              <w:rPr>
                <w:kern w:val="0"/>
                <w:sz w:val="22"/>
              </w:rPr>
            </w:pPr>
            <w:r w:rsidRPr="00A1370B">
              <w:rPr>
                <w:kern w:val="0"/>
                <w:sz w:val="22"/>
              </w:rPr>
              <w:t>5</w:t>
            </w:r>
          </w:p>
        </w:tc>
        <w:tc>
          <w:tcPr>
            <w:tcW w:w="2835" w:type="dxa"/>
            <w:tcBorders>
              <w:top w:val="single" w:sz="4" w:space="0" w:color="auto"/>
              <w:left w:val="single" w:sz="4" w:space="0" w:color="auto"/>
              <w:bottom w:val="single" w:sz="4" w:space="0" w:color="auto"/>
              <w:right w:val="single" w:sz="4" w:space="0" w:color="auto"/>
            </w:tcBorders>
            <w:noWrap/>
            <w:vAlign w:val="center"/>
          </w:tcPr>
          <w:p w14:paraId="2EAB56AF" w14:textId="77777777" w:rsidR="008633D0" w:rsidRPr="00A1370B" w:rsidRDefault="008633D0" w:rsidP="00D84A1A">
            <w:pPr>
              <w:widowControl/>
              <w:jc w:val="left"/>
              <w:rPr>
                <w:kern w:val="0"/>
                <w:sz w:val="22"/>
              </w:rPr>
            </w:pPr>
            <w:r w:rsidRPr="00A1370B">
              <w:rPr>
                <w:kern w:val="0"/>
                <w:sz w:val="22"/>
              </w:rPr>
              <w:t>Pepluenone, a new pepluane-type diterpenoid with inhibitory activity</w:t>
            </w:r>
          </w:p>
          <w:p w14:paraId="7E2944BF" w14:textId="77777777" w:rsidR="008633D0" w:rsidRPr="00A1370B" w:rsidRDefault="008633D0" w:rsidP="00D84A1A">
            <w:pPr>
              <w:widowControl/>
              <w:jc w:val="left"/>
              <w:rPr>
                <w:kern w:val="0"/>
                <w:sz w:val="22"/>
              </w:rPr>
            </w:pPr>
            <w:r w:rsidRPr="00A1370B">
              <w:rPr>
                <w:kern w:val="0"/>
                <w:sz w:val="22"/>
              </w:rPr>
              <w:t>on the release of NO from the whole plant of Euphorbia peplus L</w:t>
            </w:r>
          </w:p>
        </w:tc>
        <w:tc>
          <w:tcPr>
            <w:tcW w:w="1134" w:type="dxa"/>
            <w:tcBorders>
              <w:top w:val="single" w:sz="4" w:space="0" w:color="auto"/>
              <w:left w:val="single" w:sz="4" w:space="0" w:color="auto"/>
              <w:bottom w:val="single" w:sz="4" w:space="0" w:color="auto"/>
              <w:right w:val="single" w:sz="4" w:space="0" w:color="auto"/>
            </w:tcBorders>
            <w:noWrap/>
            <w:vAlign w:val="center"/>
          </w:tcPr>
          <w:p w14:paraId="103F570A" w14:textId="77777777" w:rsidR="008633D0" w:rsidRPr="00A1370B" w:rsidRDefault="008633D0" w:rsidP="00D84A1A">
            <w:pPr>
              <w:widowControl/>
              <w:jc w:val="left"/>
              <w:rPr>
                <w:kern w:val="0"/>
                <w:sz w:val="22"/>
              </w:rPr>
            </w:pPr>
            <w:r w:rsidRPr="00A1370B">
              <w:rPr>
                <w:kern w:val="0"/>
                <w:sz w:val="22"/>
              </w:rPr>
              <w:t>Tetrahedron Letters</w:t>
            </w:r>
          </w:p>
        </w:tc>
        <w:tc>
          <w:tcPr>
            <w:tcW w:w="1276" w:type="dxa"/>
            <w:tcBorders>
              <w:top w:val="single" w:sz="4" w:space="0" w:color="auto"/>
              <w:left w:val="single" w:sz="4" w:space="0" w:color="auto"/>
              <w:bottom w:val="single" w:sz="4" w:space="0" w:color="auto"/>
              <w:right w:val="single" w:sz="4" w:space="0" w:color="auto"/>
            </w:tcBorders>
            <w:noWrap/>
            <w:vAlign w:val="center"/>
          </w:tcPr>
          <w:p w14:paraId="68FAD3A7" w14:textId="77777777" w:rsidR="008633D0" w:rsidRPr="00A1370B" w:rsidRDefault="008633D0" w:rsidP="00D84A1A">
            <w:pPr>
              <w:widowControl/>
              <w:jc w:val="left"/>
              <w:rPr>
                <w:kern w:val="0"/>
                <w:sz w:val="22"/>
              </w:rPr>
            </w:pPr>
            <w:r w:rsidRPr="00A1370B">
              <w:rPr>
                <w:b/>
                <w:bCs/>
                <w:kern w:val="0"/>
                <w:sz w:val="22"/>
              </w:rPr>
              <w:t>通讯：</w:t>
            </w:r>
            <w:r w:rsidRPr="00A1370B">
              <w:rPr>
                <w:kern w:val="0"/>
                <w:sz w:val="22"/>
              </w:rPr>
              <w:t>晏英、程媛媛、邸迎彤</w:t>
            </w:r>
          </w:p>
        </w:tc>
        <w:tc>
          <w:tcPr>
            <w:tcW w:w="850" w:type="dxa"/>
            <w:tcBorders>
              <w:top w:val="single" w:sz="4" w:space="0" w:color="auto"/>
              <w:left w:val="single" w:sz="4" w:space="0" w:color="auto"/>
              <w:bottom w:val="single" w:sz="4" w:space="0" w:color="auto"/>
              <w:right w:val="single" w:sz="4" w:space="0" w:color="auto"/>
            </w:tcBorders>
            <w:noWrap/>
            <w:vAlign w:val="center"/>
          </w:tcPr>
          <w:p w14:paraId="79969045" w14:textId="77777777" w:rsidR="008633D0" w:rsidRPr="00A1370B" w:rsidRDefault="008633D0" w:rsidP="00D84A1A">
            <w:pPr>
              <w:widowControl/>
              <w:jc w:val="left"/>
              <w:rPr>
                <w:kern w:val="0"/>
                <w:sz w:val="22"/>
              </w:rPr>
            </w:pPr>
            <w:r w:rsidRPr="00A1370B">
              <w:rPr>
                <w:kern w:val="0"/>
                <w:sz w:val="22"/>
              </w:rPr>
              <w:t>2023,123:154550</w:t>
            </w:r>
          </w:p>
        </w:tc>
        <w:tc>
          <w:tcPr>
            <w:tcW w:w="567" w:type="dxa"/>
            <w:tcBorders>
              <w:top w:val="single" w:sz="4" w:space="0" w:color="auto"/>
              <w:left w:val="single" w:sz="4" w:space="0" w:color="auto"/>
              <w:bottom w:val="single" w:sz="4" w:space="0" w:color="auto"/>
              <w:right w:val="single" w:sz="4" w:space="0" w:color="auto"/>
            </w:tcBorders>
            <w:noWrap/>
            <w:vAlign w:val="center"/>
          </w:tcPr>
          <w:p w14:paraId="2029A8C5" w14:textId="77777777" w:rsidR="008633D0" w:rsidRPr="00AE24EA" w:rsidRDefault="008633D0" w:rsidP="00D84A1A">
            <w:pPr>
              <w:widowControl/>
              <w:jc w:val="left"/>
              <w:rPr>
                <w:kern w:val="0"/>
                <w:sz w:val="22"/>
              </w:rPr>
            </w:pPr>
            <w:r w:rsidRPr="00AE24EA">
              <w:rPr>
                <w:kern w:val="0"/>
                <w:sz w:val="22"/>
              </w:rPr>
              <w:t>1.5</w:t>
            </w:r>
          </w:p>
        </w:tc>
        <w:tc>
          <w:tcPr>
            <w:tcW w:w="709" w:type="dxa"/>
            <w:tcBorders>
              <w:top w:val="single" w:sz="4" w:space="0" w:color="auto"/>
              <w:left w:val="single" w:sz="4" w:space="0" w:color="auto"/>
              <w:bottom w:val="single" w:sz="4" w:space="0" w:color="auto"/>
              <w:right w:val="single" w:sz="4" w:space="0" w:color="auto"/>
            </w:tcBorders>
            <w:noWrap/>
            <w:vAlign w:val="center"/>
          </w:tcPr>
          <w:p w14:paraId="793C5139"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1A04F8BC" w14:textId="77777777" w:rsidR="008633D0" w:rsidRPr="00AE24EA" w:rsidRDefault="008633D0" w:rsidP="00D84A1A">
            <w:pPr>
              <w:widowControl/>
              <w:jc w:val="left"/>
              <w:rPr>
                <w:kern w:val="0"/>
                <w:sz w:val="22"/>
              </w:rPr>
            </w:pPr>
            <w:r w:rsidRPr="00AE24EA">
              <w:rPr>
                <w:kern w:val="0"/>
                <w:sz w:val="22"/>
              </w:rPr>
              <w:t>7</w:t>
            </w:r>
          </w:p>
        </w:tc>
        <w:tc>
          <w:tcPr>
            <w:tcW w:w="486" w:type="dxa"/>
            <w:tcBorders>
              <w:top w:val="single" w:sz="4" w:space="0" w:color="auto"/>
              <w:left w:val="single" w:sz="4" w:space="0" w:color="auto"/>
              <w:bottom w:val="single" w:sz="4" w:space="0" w:color="auto"/>
              <w:right w:val="single" w:sz="4" w:space="0" w:color="auto"/>
            </w:tcBorders>
            <w:noWrap/>
            <w:vAlign w:val="center"/>
          </w:tcPr>
          <w:p w14:paraId="4BC7160B" w14:textId="77777777" w:rsidR="008633D0" w:rsidRDefault="008633D0" w:rsidP="00D84A1A">
            <w:pPr>
              <w:widowControl/>
              <w:jc w:val="left"/>
              <w:rPr>
                <w:rFonts w:ascii="宋体" w:hAnsi="宋体" w:cs="宋体" w:hint="eastAsia"/>
                <w:kern w:val="0"/>
                <w:sz w:val="24"/>
              </w:rPr>
            </w:pPr>
            <w:r w:rsidRPr="003F26D1">
              <w:rPr>
                <w:kern w:val="0"/>
                <w:sz w:val="22"/>
              </w:rPr>
              <w:t>是</w:t>
            </w:r>
          </w:p>
        </w:tc>
      </w:tr>
      <w:tr w:rsidR="008633D0" w14:paraId="7D7E1E15"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6D09226B" w14:textId="77777777" w:rsidR="008633D0" w:rsidRPr="00805A94" w:rsidRDefault="008633D0" w:rsidP="00C73C7D">
            <w:pPr>
              <w:widowControl/>
              <w:jc w:val="center"/>
              <w:rPr>
                <w:kern w:val="0"/>
                <w:sz w:val="22"/>
              </w:rPr>
            </w:pPr>
            <w:r w:rsidRPr="00805A94">
              <w:rPr>
                <w:kern w:val="0"/>
                <w:sz w:val="22"/>
              </w:rPr>
              <w:t>6</w:t>
            </w:r>
          </w:p>
        </w:tc>
        <w:tc>
          <w:tcPr>
            <w:tcW w:w="2835" w:type="dxa"/>
            <w:tcBorders>
              <w:top w:val="single" w:sz="4" w:space="0" w:color="auto"/>
              <w:left w:val="single" w:sz="4" w:space="0" w:color="auto"/>
              <w:bottom w:val="single" w:sz="4" w:space="0" w:color="auto"/>
              <w:right w:val="single" w:sz="4" w:space="0" w:color="auto"/>
            </w:tcBorders>
            <w:noWrap/>
            <w:vAlign w:val="center"/>
          </w:tcPr>
          <w:p w14:paraId="127A5597" w14:textId="77777777" w:rsidR="008633D0" w:rsidRPr="00805A94" w:rsidRDefault="008633D0" w:rsidP="00D84A1A">
            <w:pPr>
              <w:widowControl/>
              <w:jc w:val="left"/>
              <w:rPr>
                <w:kern w:val="0"/>
                <w:sz w:val="22"/>
              </w:rPr>
            </w:pPr>
            <w:r w:rsidRPr="00805A94">
              <w:rPr>
                <w:kern w:val="0"/>
                <w:sz w:val="22"/>
              </w:rPr>
              <w:t>Harpertrioate A, an A,B,D-seco limonoid, with Promising Biological Activity Against Alzheimer's Disease from Twigs of Harrisonia perforata (Blanco) Merr</w:t>
            </w:r>
          </w:p>
        </w:tc>
        <w:tc>
          <w:tcPr>
            <w:tcW w:w="1134" w:type="dxa"/>
            <w:tcBorders>
              <w:top w:val="single" w:sz="4" w:space="0" w:color="auto"/>
              <w:left w:val="single" w:sz="4" w:space="0" w:color="auto"/>
              <w:bottom w:val="single" w:sz="4" w:space="0" w:color="auto"/>
              <w:right w:val="single" w:sz="4" w:space="0" w:color="auto"/>
            </w:tcBorders>
            <w:noWrap/>
            <w:vAlign w:val="center"/>
          </w:tcPr>
          <w:p w14:paraId="7A3238ED" w14:textId="77777777" w:rsidR="008633D0" w:rsidRPr="00805A94" w:rsidRDefault="008633D0" w:rsidP="00D84A1A">
            <w:pPr>
              <w:widowControl/>
              <w:jc w:val="left"/>
              <w:rPr>
                <w:kern w:val="0"/>
                <w:sz w:val="22"/>
              </w:rPr>
            </w:pPr>
            <w:r w:rsidRPr="00805A94">
              <w:rPr>
                <w:kern w:val="0"/>
                <w:sz w:val="22"/>
              </w:rPr>
              <w:t>Organic Letters</w:t>
            </w:r>
          </w:p>
        </w:tc>
        <w:tc>
          <w:tcPr>
            <w:tcW w:w="1276" w:type="dxa"/>
            <w:tcBorders>
              <w:top w:val="single" w:sz="4" w:space="0" w:color="auto"/>
              <w:left w:val="single" w:sz="4" w:space="0" w:color="auto"/>
              <w:bottom w:val="single" w:sz="4" w:space="0" w:color="auto"/>
              <w:right w:val="single" w:sz="4" w:space="0" w:color="auto"/>
            </w:tcBorders>
            <w:noWrap/>
            <w:vAlign w:val="center"/>
          </w:tcPr>
          <w:p w14:paraId="73BEC957" w14:textId="77777777" w:rsidR="008633D0" w:rsidRPr="00805A94" w:rsidRDefault="008633D0" w:rsidP="00D84A1A">
            <w:pPr>
              <w:widowControl/>
              <w:jc w:val="left"/>
              <w:rPr>
                <w:kern w:val="0"/>
                <w:sz w:val="22"/>
              </w:rPr>
            </w:pPr>
            <w:r w:rsidRPr="00805A94">
              <w:rPr>
                <w:b/>
                <w:bCs/>
                <w:kern w:val="0"/>
                <w:sz w:val="22"/>
              </w:rPr>
              <w:t>通讯：</w:t>
            </w:r>
            <w:r w:rsidRPr="00805A94">
              <w:rPr>
                <w:kern w:val="0"/>
                <w:sz w:val="22"/>
              </w:rPr>
              <w:t>姚永刚、邸迎彤、郝小江</w:t>
            </w:r>
          </w:p>
        </w:tc>
        <w:tc>
          <w:tcPr>
            <w:tcW w:w="850" w:type="dxa"/>
            <w:tcBorders>
              <w:top w:val="single" w:sz="4" w:space="0" w:color="auto"/>
              <w:left w:val="single" w:sz="4" w:space="0" w:color="auto"/>
              <w:bottom w:val="single" w:sz="4" w:space="0" w:color="auto"/>
              <w:right w:val="single" w:sz="4" w:space="0" w:color="auto"/>
            </w:tcBorders>
            <w:noWrap/>
            <w:vAlign w:val="center"/>
          </w:tcPr>
          <w:p w14:paraId="793F0883" w14:textId="77777777" w:rsidR="008633D0" w:rsidRPr="00805A94" w:rsidRDefault="008633D0" w:rsidP="00D84A1A">
            <w:pPr>
              <w:widowControl/>
              <w:jc w:val="left"/>
              <w:rPr>
                <w:kern w:val="0"/>
                <w:sz w:val="22"/>
              </w:rPr>
            </w:pPr>
            <w:r w:rsidRPr="00805A94">
              <w:rPr>
                <w:kern w:val="0"/>
                <w:sz w:val="22"/>
              </w:rPr>
              <w:t>2021,23(2):262267</w:t>
            </w:r>
          </w:p>
        </w:tc>
        <w:tc>
          <w:tcPr>
            <w:tcW w:w="567" w:type="dxa"/>
            <w:tcBorders>
              <w:top w:val="single" w:sz="4" w:space="0" w:color="auto"/>
              <w:left w:val="single" w:sz="4" w:space="0" w:color="auto"/>
              <w:bottom w:val="single" w:sz="4" w:space="0" w:color="auto"/>
              <w:right w:val="single" w:sz="4" w:space="0" w:color="auto"/>
            </w:tcBorders>
            <w:noWrap/>
            <w:vAlign w:val="center"/>
          </w:tcPr>
          <w:p w14:paraId="023677D0" w14:textId="77777777" w:rsidR="008633D0" w:rsidRPr="003F26D1" w:rsidRDefault="008633D0" w:rsidP="00D84A1A">
            <w:pPr>
              <w:widowControl/>
              <w:jc w:val="left"/>
              <w:rPr>
                <w:kern w:val="0"/>
                <w:sz w:val="22"/>
              </w:rPr>
            </w:pPr>
            <w:r w:rsidRPr="003F26D1">
              <w:rPr>
                <w:kern w:val="0"/>
                <w:sz w:val="22"/>
              </w:rPr>
              <w:t>6.</w:t>
            </w:r>
            <w:r>
              <w:rPr>
                <w:rFonts w:hint="eastAsia"/>
                <w:kern w:val="0"/>
                <w:sz w:val="22"/>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7E9F2187" w14:textId="77777777" w:rsidR="008633D0" w:rsidRPr="003F26D1" w:rsidRDefault="008633D0" w:rsidP="00D84A1A">
            <w:pPr>
              <w:widowControl/>
              <w:jc w:val="left"/>
              <w:rPr>
                <w:kern w:val="0"/>
                <w:sz w:val="22"/>
              </w:rPr>
            </w:pPr>
            <w:r w:rsidRPr="003F26D1">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39D63660" w14:textId="77777777" w:rsidR="008633D0" w:rsidRPr="003F26D1" w:rsidRDefault="008633D0" w:rsidP="00D84A1A">
            <w:pPr>
              <w:widowControl/>
              <w:jc w:val="left"/>
              <w:rPr>
                <w:kern w:val="0"/>
                <w:sz w:val="22"/>
              </w:rPr>
            </w:pPr>
            <w:r w:rsidRPr="003F26D1">
              <w:rPr>
                <w:kern w:val="0"/>
                <w:sz w:val="22"/>
              </w:rPr>
              <w:t>14</w:t>
            </w:r>
          </w:p>
        </w:tc>
        <w:tc>
          <w:tcPr>
            <w:tcW w:w="486" w:type="dxa"/>
            <w:tcBorders>
              <w:top w:val="single" w:sz="4" w:space="0" w:color="auto"/>
              <w:left w:val="single" w:sz="4" w:space="0" w:color="auto"/>
              <w:bottom w:val="single" w:sz="4" w:space="0" w:color="auto"/>
              <w:right w:val="single" w:sz="4" w:space="0" w:color="auto"/>
            </w:tcBorders>
            <w:noWrap/>
            <w:vAlign w:val="center"/>
          </w:tcPr>
          <w:p w14:paraId="69F0D4DE" w14:textId="77777777" w:rsidR="008633D0" w:rsidRPr="003F26D1" w:rsidRDefault="008633D0" w:rsidP="00D84A1A">
            <w:pPr>
              <w:widowControl/>
              <w:jc w:val="left"/>
              <w:rPr>
                <w:kern w:val="0"/>
                <w:sz w:val="22"/>
              </w:rPr>
            </w:pPr>
            <w:r w:rsidRPr="003F26D1">
              <w:rPr>
                <w:kern w:val="0"/>
                <w:sz w:val="22"/>
              </w:rPr>
              <w:t>是</w:t>
            </w:r>
          </w:p>
        </w:tc>
      </w:tr>
      <w:tr w:rsidR="008633D0" w14:paraId="4AD9FED4"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5B54E078" w14:textId="77777777" w:rsidR="008633D0" w:rsidRPr="00805A94" w:rsidRDefault="008633D0" w:rsidP="00C73C7D">
            <w:pPr>
              <w:widowControl/>
              <w:jc w:val="center"/>
              <w:rPr>
                <w:kern w:val="0"/>
                <w:sz w:val="22"/>
              </w:rPr>
            </w:pPr>
            <w:r w:rsidRPr="00805A94">
              <w:rPr>
                <w:kern w:val="0"/>
                <w:sz w:val="22"/>
              </w:rPr>
              <w:t>7</w:t>
            </w:r>
          </w:p>
        </w:tc>
        <w:tc>
          <w:tcPr>
            <w:tcW w:w="2835" w:type="dxa"/>
            <w:tcBorders>
              <w:top w:val="single" w:sz="4" w:space="0" w:color="auto"/>
              <w:left w:val="single" w:sz="4" w:space="0" w:color="auto"/>
              <w:bottom w:val="single" w:sz="4" w:space="0" w:color="auto"/>
              <w:right w:val="single" w:sz="4" w:space="0" w:color="auto"/>
            </w:tcBorders>
            <w:noWrap/>
            <w:vAlign w:val="center"/>
          </w:tcPr>
          <w:p w14:paraId="62343176" w14:textId="77777777" w:rsidR="008633D0" w:rsidRPr="00805A94" w:rsidRDefault="008633D0" w:rsidP="00D84A1A">
            <w:pPr>
              <w:widowControl/>
              <w:jc w:val="left"/>
              <w:rPr>
                <w:kern w:val="0"/>
                <w:sz w:val="22"/>
              </w:rPr>
            </w:pPr>
            <w:r w:rsidRPr="00805A94">
              <w:rPr>
                <w:kern w:val="0"/>
                <w:sz w:val="22"/>
              </w:rPr>
              <w:t>Perforalactones D and E, two new C-20 quassinoids with potential activity to induce lysosomal biogenesis from the twigs of Harrisonia perforata (Blanco) Merr</w:t>
            </w:r>
          </w:p>
        </w:tc>
        <w:tc>
          <w:tcPr>
            <w:tcW w:w="1134" w:type="dxa"/>
            <w:tcBorders>
              <w:top w:val="single" w:sz="4" w:space="0" w:color="auto"/>
              <w:left w:val="single" w:sz="4" w:space="0" w:color="auto"/>
              <w:bottom w:val="single" w:sz="4" w:space="0" w:color="auto"/>
              <w:right w:val="single" w:sz="4" w:space="0" w:color="auto"/>
            </w:tcBorders>
            <w:noWrap/>
            <w:vAlign w:val="center"/>
          </w:tcPr>
          <w:p w14:paraId="075A5BDB" w14:textId="77777777" w:rsidR="008633D0" w:rsidRPr="00805A94" w:rsidRDefault="008633D0" w:rsidP="00D84A1A">
            <w:pPr>
              <w:widowControl/>
              <w:jc w:val="left"/>
              <w:rPr>
                <w:kern w:val="0"/>
                <w:sz w:val="22"/>
              </w:rPr>
            </w:pPr>
            <w:r w:rsidRPr="00805A94">
              <w:rPr>
                <w:kern w:val="0"/>
                <w:sz w:val="22"/>
              </w:rPr>
              <w:t>Organic &amp; Biomolecular Chemistry</w:t>
            </w:r>
          </w:p>
        </w:tc>
        <w:tc>
          <w:tcPr>
            <w:tcW w:w="1276" w:type="dxa"/>
            <w:tcBorders>
              <w:top w:val="single" w:sz="4" w:space="0" w:color="auto"/>
              <w:left w:val="single" w:sz="4" w:space="0" w:color="auto"/>
              <w:bottom w:val="single" w:sz="4" w:space="0" w:color="auto"/>
              <w:right w:val="single" w:sz="4" w:space="0" w:color="auto"/>
            </w:tcBorders>
            <w:noWrap/>
            <w:vAlign w:val="center"/>
          </w:tcPr>
          <w:p w14:paraId="308287D3" w14:textId="77777777" w:rsidR="008633D0" w:rsidRPr="00805A94" w:rsidRDefault="008633D0" w:rsidP="00D84A1A">
            <w:pPr>
              <w:widowControl/>
              <w:jc w:val="left"/>
              <w:rPr>
                <w:kern w:val="0"/>
                <w:sz w:val="22"/>
              </w:rPr>
            </w:pPr>
            <w:r w:rsidRPr="00805A94">
              <w:rPr>
                <w:b/>
                <w:bCs/>
                <w:kern w:val="0"/>
                <w:sz w:val="22"/>
              </w:rPr>
              <w:t>通讯：</w:t>
            </w:r>
            <w:r w:rsidRPr="00805A94">
              <w:rPr>
                <w:kern w:val="0"/>
                <w:sz w:val="22"/>
              </w:rPr>
              <w:t>罗荣灿、邸迎彤</w:t>
            </w:r>
          </w:p>
        </w:tc>
        <w:tc>
          <w:tcPr>
            <w:tcW w:w="850" w:type="dxa"/>
            <w:tcBorders>
              <w:top w:val="single" w:sz="4" w:space="0" w:color="auto"/>
              <w:left w:val="single" w:sz="4" w:space="0" w:color="auto"/>
              <w:bottom w:val="single" w:sz="4" w:space="0" w:color="auto"/>
              <w:right w:val="single" w:sz="4" w:space="0" w:color="auto"/>
            </w:tcBorders>
            <w:noWrap/>
            <w:vAlign w:val="center"/>
          </w:tcPr>
          <w:p w14:paraId="1AA16406" w14:textId="77777777" w:rsidR="008633D0" w:rsidRPr="00805A94" w:rsidRDefault="008633D0" w:rsidP="00D84A1A">
            <w:pPr>
              <w:widowControl/>
              <w:jc w:val="left"/>
              <w:rPr>
                <w:kern w:val="0"/>
                <w:sz w:val="22"/>
              </w:rPr>
            </w:pPr>
            <w:r w:rsidRPr="00805A94">
              <w:rPr>
                <w:kern w:val="0"/>
                <w:sz w:val="22"/>
              </w:rPr>
              <w:t>2021,19(44):9637-9640</w:t>
            </w:r>
          </w:p>
        </w:tc>
        <w:tc>
          <w:tcPr>
            <w:tcW w:w="567" w:type="dxa"/>
            <w:tcBorders>
              <w:top w:val="single" w:sz="4" w:space="0" w:color="auto"/>
              <w:left w:val="single" w:sz="4" w:space="0" w:color="auto"/>
              <w:bottom w:val="single" w:sz="4" w:space="0" w:color="auto"/>
              <w:right w:val="single" w:sz="4" w:space="0" w:color="auto"/>
            </w:tcBorders>
            <w:noWrap/>
            <w:vAlign w:val="center"/>
          </w:tcPr>
          <w:p w14:paraId="3C8700C3" w14:textId="77777777" w:rsidR="008633D0" w:rsidRPr="00AE24EA" w:rsidRDefault="008633D0" w:rsidP="00D84A1A">
            <w:pPr>
              <w:widowControl/>
              <w:jc w:val="left"/>
              <w:rPr>
                <w:kern w:val="0"/>
                <w:sz w:val="22"/>
              </w:rPr>
            </w:pPr>
            <w:r w:rsidRPr="00AE24EA">
              <w:rPr>
                <w:kern w:val="0"/>
                <w:sz w:val="22"/>
              </w:rPr>
              <w:t>3.9</w:t>
            </w:r>
          </w:p>
        </w:tc>
        <w:tc>
          <w:tcPr>
            <w:tcW w:w="709" w:type="dxa"/>
            <w:tcBorders>
              <w:top w:val="single" w:sz="4" w:space="0" w:color="auto"/>
              <w:left w:val="single" w:sz="4" w:space="0" w:color="auto"/>
              <w:bottom w:val="single" w:sz="4" w:space="0" w:color="auto"/>
              <w:right w:val="single" w:sz="4" w:space="0" w:color="auto"/>
            </w:tcBorders>
            <w:noWrap/>
            <w:vAlign w:val="center"/>
          </w:tcPr>
          <w:p w14:paraId="223516BA"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69B5A7E6" w14:textId="77777777" w:rsidR="008633D0" w:rsidRPr="00AE24EA" w:rsidRDefault="008633D0" w:rsidP="00D84A1A">
            <w:pPr>
              <w:widowControl/>
              <w:jc w:val="left"/>
              <w:rPr>
                <w:kern w:val="0"/>
                <w:sz w:val="22"/>
              </w:rPr>
            </w:pPr>
            <w:r w:rsidRPr="00AE24EA">
              <w:rPr>
                <w:kern w:val="0"/>
                <w:sz w:val="22"/>
              </w:rPr>
              <w:t>3</w:t>
            </w:r>
          </w:p>
        </w:tc>
        <w:tc>
          <w:tcPr>
            <w:tcW w:w="486" w:type="dxa"/>
            <w:tcBorders>
              <w:top w:val="single" w:sz="4" w:space="0" w:color="auto"/>
              <w:left w:val="single" w:sz="4" w:space="0" w:color="auto"/>
              <w:bottom w:val="single" w:sz="4" w:space="0" w:color="auto"/>
              <w:right w:val="single" w:sz="4" w:space="0" w:color="auto"/>
            </w:tcBorders>
            <w:noWrap/>
            <w:vAlign w:val="center"/>
          </w:tcPr>
          <w:p w14:paraId="78F70395" w14:textId="77777777" w:rsidR="008633D0" w:rsidRPr="00AE24EA" w:rsidRDefault="008633D0" w:rsidP="00D84A1A">
            <w:pPr>
              <w:widowControl/>
              <w:jc w:val="left"/>
              <w:rPr>
                <w:kern w:val="0"/>
                <w:sz w:val="22"/>
              </w:rPr>
            </w:pPr>
            <w:r w:rsidRPr="00AE24EA">
              <w:rPr>
                <w:kern w:val="0"/>
                <w:sz w:val="22"/>
              </w:rPr>
              <w:t>是</w:t>
            </w:r>
          </w:p>
        </w:tc>
      </w:tr>
      <w:tr w:rsidR="008633D0" w14:paraId="089315BD"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5182975C" w14:textId="77777777" w:rsidR="008633D0" w:rsidRPr="00805A94" w:rsidRDefault="008633D0" w:rsidP="00C73C7D">
            <w:pPr>
              <w:widowControl/>
              <w:jc w:val="center"/>
              <w:rPr>
                <w:kern w:val="0"/>
                <w:sz w:val="22"/>
              </w:rPr>
            </w:pPr>
            <w:r w:rsidRPr="00805A94">
              <w:rPr>
                <w:kern w:val="0"/>
                <w:sz w:val="22"/>
              </w:rPr>
              <w:t>8</w:t>
            </w:r>
          </w:p>
        </w:tc>
        <w:tc>
          <w:tcPr>
            <w:tcW w:w="2835" w:type="dxa"/>
            <w:tcBorders>
              <w:top w:val="single" w:sz="4" w:space="0" w:color="auto"/>
              <w:left w:val="single" w:sz="4" w:space="0" w:color="auto"/>
              <w:bottom w:val="single" w:sz="4" w:space="0" w:color="auto"/>
              <w:right w:val="single" w:sz="4" w:space="0" w:color="auto"/>
            </w:tcBorders>
            <w:noWrap/>
            <w:vAlign w:val="center"/>
          </w:tcPr>
          <w:p w14:paraId="19F581EF" w14:textId="77777777" w:rsidR="008633D0" w:rsidRPr="00805A94" w:rsidRDefault="008633D0" w:rsidP="00D84A1A">
            <w:pPr>
              <w:widowControl/>
              <w:jc w:val="left"/>
              <w:rPr>
                <w:kern w:val="0"/>
                <w:sz w:val="22"/>
              </w:rPr>
            </w:pPr>
            <w:r w:rsidRPr="00805A94">
              <w:rPr>
                <w:kern w:val="0"/>
                <w:sz w:val="22"/>
              </w:rPr>
              <w:t>Euphejolkinolide A, a new ent-abietane lactone from Euphorbia peplus with promising biological activity in activating the autophagy-lysosomal pathway</w:t>
            </w:r>
          </w:p>
        </w:tc>
        <w:tc>
          <w:tcPr>
            <w:tcW w:w="1134" w:type="dxa"/>
            <w:tcBorders>
              <w:top w:val="single" w:sz="4" w:space="0" w:color="auto"/>
              <w:left w:val="single" w:sz="4" w:space="0" w:color="auto"/>
              <w:bottom w:val="single" w:sz="4" w:space="0" w:color="auto"/>
              <w:right w:val="single" w:sz="4" w:space="0" w:color="auto"/>
            </w:tcBorders>
            <w:noWrap/>
            <w:vAlign w:val="center"/>
          </w:tcPr>
          <w:p w14:paraId="7A867BAC" w14:textId="77777777" w:rsidR="008633D0" w:rsidRPr="00805A94" w:rsidRDefault="008633D0" w:rsidP="00D84A1A">
            <w:pPr>
              <w:widowControl/>
              <w:jc w:val="left"/>
              <w:rPr>
                <w:kern w:val="0"/>
                <w:sz w:val="22"/>
              </w:rPr>
            </w:pPr>
            <w:r w:rsidRPr="00805A94">
              <w:rPr>
                <w:kern w:val="0"/>
                <w:sz w:val="22"/>
              </w:rPr>
              <w:t>Heliyon</w:t>
            </w:r>
          </w:p>
        </w:tc>
        <w:tc>
          <w:tcPr>
            <w:tcW w:w="1276" w:type="dxa"/>
            <w:tcBorders>
              <w:top w:val="single" w:sz="4" w:space="0" w:color="auto"/>
              <w:left w:val="single" w:sz="4" w:space="0" w:color="auto"/>
              <w:bottom w:val="single" w:sz="4" w:space="0" w:color="auto"/>
              <w:right w:val="single" w:sz="4" w:space="0" w:color="auto"/>
            </w:tcBorders>
            <w:noWrap/>
            <w:vAlign w:val="center"/>
          </w:tcPr>
          <w:p w14:paraId="14436B20" w14:textId="77777777" w:rsidR="008633D0" w:rsidRPr="00805A94" w:rsidRDefault="008633D0" w:rsidP="00D84A1A">
            <w:pPr>
              <w:widowControl/>
              <w:jc w:val="left"/>
              <w:rPr>
                <w:kern w:val="0"/>
                <w:sz w:val="22"/>
              </w:rPr>
            </w:pPr>
            <w:r w:rsidRPr="00805A94">
              <w:rPr>
                <w:b/>
                <w:bCs/>
                <w:kern w:val="0"/>
                <w:sz w:val="22"/>
              </w:rPr>
              <w:t>通讯：</w:t>
            </w:r>
            <w:r w:rsidRPr="00805A94">
              <w:rPr>
                <w:kern w:val="0"/>
                <w:sz w:val="22"/>
              </w:rPr>
              <w:t>罗荣灿、邸迎彤</w:t>
            </w:r>
          </w:p>
        </w:tc>
        <w:tc>
          <w:tcPr>
            <w:tcW w:w="850" w:type="dxa"/>
            <w:tcBorders>
              <w:top w:val="single" w:sz="4" w:space="0" w:color="auto"/>
              <w:left w:val="single" w:sz="4" w:space="0" w:color="auto"/>
              <w:bottom w:val="single" w:sz="4" w:space="0" w:color="auto"/>
              <w:right w:val="single" w:sz="4" w:space="0" w:color="auto"/>
            </w:tcBorders>
            <w:noWrap/>
            <w:vAlign w:val="center"/>
          </w:tcPr>
          <w:p w14:paraId="797164FE" w14:textId="77777777" w:rsidR="008633D0" w:rsidRPr="00805A94" w:rsidRDefault="008633D0" w:rsidP="00D84A1A">
            <w:pPr>
              <w:widowControl/>
              <w:jc w:val="left"/>
              <w:rPr>
                <w:kern w:val="0"/>
                <w:sz w:val="22"/>
              </w:rPr>
            </w:pPr>
            <w:r w:rsidRPr="00805A94">
              <w:rPr>
                <w:kern w:val="0"/>
                <w:sz w:val="22"/>
              </w:rPr>
              <w:t>2023,9(2):e13691</w:t>
            </w:r>
          </w:p>
        </w:tc>
        <w:tc>
          <w:tcPr>
            <w:tcW w:w="567" w:type="dxa"/>
            <w:tcBorders>
              <w:top w:val="single" w:sz="4" w:space="0" w:color="auto"/>
              <w:left w:val="single" w:sz="4" w:space="0" w:color="auto"/>
              <w:bottom w:val="single" w:sz="4" w:space="0" w:color="auto"/>
              <w:right w:val="single" w:sz="4" w:space="0" w:color="auto"/>
            </w:tcBorders>
            <w:noWrap/>
            <w:vAlign w:val="center"/>
          </w:tcPr>
          <w:p w14:paraId="0E3C5139" w14:textId="77777777" w:rsidR="008633D0" w:rsidRPr="00AE24EA" w:rsidRDefault="008633D0" w:rsidP="00D84A1A">
            <w:pPr>
              <w:widowControl/>
              <w:jc w:val="left"/>
              <w:rPr>
                <w:kern w:val="0"/>
                <w:sz w:val="22"/>
              </w:rPr>
            </w:pPr>
            <w:r w:rsidRPr="00AE24EA">
              <w:rPr>
                <w:kern w:val="0"/>
                <w:sz w:val="22"/>
              </w:rPr>
              <w:t>3.4</w:t>
            </w:r>
          </w:p>
        </w:tc>
        <w:tc>
          <w:tcPr>
            <w:tcW w:w="709" w:type="dxa"/>
            <w:tcBorders>
              <w:top w:val="single" w:sz="4" w:space="0" w:color="auto"/>
              <w:left w:val="single" w:sz="4" w:space="0" w:color="auto"/>
              <w:bottom w:val="single" w:sz="4" w:space="0" w:color="auto"/>
              <w:right w:val="single" w:sz="4" w:space="0" w:color="auto"/>
            </w:tcBorders>
            <w:noWrap/>
            <w:vAlign w:val="center"/>
          </w:tcPr>
          <w:p w14:paraId="3B04AF61"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3DC8F481" w14:textId="77777777" w:rsidR="008633D0" w:rsidRPr="00AE24EA" w:rsidRDefault="008633D0" w:rsidP="00D84A1A">
            <w:pPr>
              <w:widowControl/>
              <w:jc w:val="left"/>
              <w:rPr>
                <w:kern w:val="0"/>
                <w:sz w:val="22"/>
              </w:rPr>
            </w:pPr>
            <w:r w:rsidRPr="00AE24EA">
              <w:rPr>
                <w:kern w:val="0"/>
                <w:sz w:val="22"/>
              </w:rPr>
              <w:t>11</w:t>
            </w:r>
          </w:p>
        </w:tc>
        <w:tc>
          <w:tcPr>
            <w:tcW w:w="486" w:type="dxa"/>
            <w:tcBorders>
              <w:top w:val="single" w:sz="4" w:space="0" w:color="auto"/>
              <w:left w:val="single" w:sz="4" w:space="0" w:color="auto"/>
              <w:bottom w:val="single" w:sz="4" w:space="0" w:color="auto"/>
              <w:right w:val="single" w:sz="4" w:space="0" w:color="auto"/>
            </w:tcBorders>
            <w:noWrap/>
            <w:vAlign w:val="center"/>
          </w:tcPr>
          <w:p w14:paraId="6158D1A7" w14:textId="77777777" w:rsidR="008633D0" w:rsidRPr="00AE24EA" w:rsidRDefault="008633D0" w:rsidP="00D84A1A">
            <w:pPr>
              <w:widowControl/>
              <w:jc w:val="left"/>
              <w:rPr>
                <w:kern w:val="0"/>
                <w:sz w:val="22"/>
              </w:rPr>
            </w:pPr>
            <w:r w:rsidRPr="00AE24EA">
              <w:rPr>
                <w:kern w:val="0"/>
                <w:sz w:val="22"/>
              </w:rPr>
              <w:t>是</w:t>
            </w:r>
          </w:p>
        </w:tc>
      </w:tr>
      <w:tr w:rsidR="008633D0" w14:paraId="3CB64071"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0A52F87D" w14:textId="77777777" w:rsidR="008633D0" w:rsidRPr="00805A94" w:rsidRDefault="008633D0" w:rsidP="00C73C7D">
            <w:pPr>
              <w:widowControl/>
              <w:jc w:val="center"/>
              <w:rPr>
                <w:kern w:val="0"/>
                <w:sz w:val="22"/>
              </w:rPr>
            </w:pPr>
            <w:r w:rsidRPr="00805A94">
              <w:rPr>
                <w:kern w:val="0"/>
                <w:sz w:val="22"/>
              </w:rPr>
              <w:t>9</w:t>
            </w:r>
          </w:p>
        </w:tc>
        <w:tc>
          <w:tcPr>
            <w:tcW w:w="2835" w:type="dxa"/>
            <w:tcBorders>
              <w:top w:val="single" w:sz="4" w:space="0" w:color="auto"/>
              <w:left w:val="single" w:sz="4" w:space="0" w:color="auto"/>
              <w:bottom w:val="single" w:sz="4" w:space="0" w:color="auto"/>
              <w:right w:val="single" w:sz="4" w:space="0" w:color="auto"/>
            </w:tcBorders>
            <w:noWrap/>
            <w:vAlign w:val="center"/>
          </w:tcPr>
          <w:p w14:paraId="2C138CF5" w14:textId="77777777" w:rsidR="008633D0" w:rsidRPr="00805A94" w:rsidRDefault="008633D0" w:rsidP="00D84A1A">
            <w:pPr>
              <w:widowControl/>
              <w:jc w:val="left"/>
              <w:rPr>
                <w:kern w:val="0"/>
                <w:sz w:val="22"/>
              </w:rPr>
            </w:pPr>
            <w:r w:rsidRPr="00805A94">
              <w:rPr>
                <w:kern w:val="0"/>
                <w:sz w:val="22"/>
              </w:rPr>
              <w:t>Euphpepluone S, a new lathyrane diterpenoid with anti-inflammatory</w:t>
            </w:r>
          </w:p>
          <w:p w14:paraId="051359AA" w14:textId="77777777" w:rsidR="008633D0" w:rsidRPr="00805A94" w:rsidRDefault="008633D0" w:rsidP="00D84A1A">
            <w:pPr>
              <w:widowControl/>
              <w:jc w:val="left"/>
              <w:rPr>
                <w:kern w:val="0"/>
                <w:sz w:val="22"/>
              </w:rPr>
            </w:pPr>
            <w:r w:rsidRPr="00805A94">
              <w:rPr>
                <w:kern w:val="0"/>
                <w:sz w:val="22"/>
              </w:rPr>
              <w:t>activity from Euphorbia peplus L.</w:t>
            </w:r>
          </w:p>
        </w:tc>
        <w:tc>
          <w:tcPr>
            <w:tcW w:w="1134" w:type="dxa"/>
            <w:tcBorders>
              <w:top w:val="single" w:sz="4" w:space="0" w:color="auto"/>
              <w:left w:val="single" w:sz="4" w:space="0" w:color="auto"/>
              <w:bottom w:val="single" w:sz="4" w:space="0" w:color="auto"/>
              <w:right w:val="single" w:sz="4" w:space="0" w:color="auto"/>
            </w:tcBorders>
            <w:noWrap/>
            <w:vAlign w:val="center"/>
          </w:tcPr>
          <w:p w14:paraId="52638D3F" w14:textId="77777777" w:rsidR="008633D0" w:rsidRPr="00805A94" w:rsidRDefault="008633D0" w:rsidP="00D84A1A">
            <w:pPr>
              <w:widowControl/>
              <w:jc w:val="left"/>
              <w:rPr>
                <w:kern w:val="0"/>
                <w:sz w:val="22"/>
              </w:rPr>
            </w:pPr>
            <w:r w:rsidRPr="00805A94">
              <w:rPr>
                <w:kern w:val="0"/>
                <w:sz w:val="22"/>
              </w:rPr>
              <w:t>Phytochemistry Letters</w:t>
            </w:r>
          </w:p>
        </w:tc>
        <w:tc>
          <w:tcPr>
            <w:tcW w:w="1276" w:type="dxa"/>
            <w:tcBorders>
              <w:top w:val="single" w:sz="4" w:space="0" w:color="auto"/>
              <w:left w:val="single" w:sz="4" w:space="0" w:color="auto"/>
              <w:bottom w:val="single" w:sz="4" w:space="0" w:color="auto"/>
              <w:right w:val="single" w:sz="4" w:space="0" w:color="auto"/>
            </w:tcBorders>
            <w:noWrap/>
            <w:vAlign w:val="center"/>
          </w:tcPr>
          <w:p w14:paraId="502E9675" w14:textId="77777777" w:rsidR="008633D0" w:rsidRPr="00805A94" w:rsidRDefault="008633D0" w:rsidP="00D84A1A">
            <w:pPr>
              <w:widowControl/>
              <w:jc w:val="left"/>
              <w:rPr>
                <w:kern w:val="0"/>
                <w:sz w:val="22"/>
              </w:rPr>
            </w:pPr>
            <w:r w:rsidRPr="00805A94">
              <w:rPr>
                <w:b/>
                <w:bCs/>
                <w:kern w:val="0"/>
                <w:sz w:val="22"/>
              </w:rPr>
              <w:t>通讯：</w:t>
            </w:r>
            <w:r w:rsidRPr="00805A94">
              <w:rPr>
                <w:kern w:val="0"/>
                <w:sz w:val="22"/>
              </w:rPr>
              <w:t>程媛媛、邸迎彤</w:t>
            </w:r>
          </w:p>
        </w:tc>
        <w:tc>
          <w:tcPr>
            <w:tcW w:w="850" w:type="dxa"/>
            <w:tcBorders>
              <w:top w:val="single" w:sz="4" w:space="0" w:color="auto"/>
              <w:left w:val="single" w:sz="4" w:space="0" w:color="auto"/>
              <w:bottom w:val="single" w:sz="4" w:space="0" w:color="auto"/>
              <w:right w:val="single" w:sz="4" w:space="0" w:color="auto"/>
            </w:tcBorders>
            <w:noWrap/>
            <w:vAlign w:val="center"/>
          </w:tcPr>
          <w:p w14:paraId="264EE7EA" w14:textId="77777777" w:rsidR="008633D0" w:rsidRPr="00805A94" w:rsidRDefault="008633D0" w:rsidP="00D84A1A">
            <w:pPr>
              <w:widowControl/>
              <w:jc w:val="left"/>
              <w:rPr>
                <w:kern w:val="0"/>
                <w:sz w:val="22"/>
              </w:rPr>
            </w:pPr>
            <w:r w:rsidRPr="00805A94">
              <w:rPr>
                <w:kern w:val="0"/>
                <w:sz w:val="22"/>
              </w:rPr>
              <w:t>2023,55:61-66</w:t>
            </w:r>
          </w:p>
        </w:tc>
        <w:tc>
          <w:tcPr>
            <w:tcW w:w="567" w:type="dxa"/>
            <w:tcBorders>
              <w:top w:val="single" w:sz="4" w:space="0" w:color="auto"/>
              <w:left w:val="single" w:sz="4" w:space="0" w:color="auto"/>
              <w:bottom w:val="single" w:sz="4" w:space="0" w:color="auto"/>
              <w:right w:val="single" w:sz="4" w:space="0" w:color="auto"/>
            </w:tcBorders>
            <w:noWrap/>
            <w:vAlign w:val="center"/>
          </w:tcPr>
          <w:p w14:paraId="3C23B494" w14:textId="77777777" w:rsidR="008633D0" w:rsidRPr="00AE24EA" w:rsidRDefault="008633D0" w:rsidP="00D84A1A">
            <w:pPr>
              <w:widowControl/>
              <w:jc w:val="left"/>
              <w:rPr>
                <w:kern w:val="0"/>
                <w:sz w:val="22"/>
              </w:rPr>
            </w:pPr>
            <w:r w:rsidRPr="00AE24EA">
              <w:rPr>
                <w:kern w:val="0"/>
                <w:sz w:val="22"/>
              </w:rPr>
              <w:t>1.3</w:t>
            </w:r>
          </w:p>
        </w:tc>
        <w:tc>
          <w:tcPr>
            <w:tcW w:w="709" w:type="dxa"/>
            <w:tcBorders>
              <w:top w:val="single" w:sz="4" w:space="0" w:color="auto"/>
              <w:left w:val="single" w:sz="4" w:space="0" w:color="auto"/>
              <w:bottom w:val="single" w:sz="4" w:space="0" w:color="auto"/>
              <w:right w:val="single" w:sz="4" w:space="0" w:color="auto"/>
            </w:tcBorders>
            <w:noWrap/>
            <w:vAlign w:val="center"/>
          </w:tcPr>
          <w:p w14:paraId="40D370ED"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0AA001CD" w14:textId="77777777" w:rsidR="008633D0" w:rsidRPr="00AE24EA" w:rsidRDefault="008633D0" w:rsidP="00D84A1A">
            <w:pPr>
              <w:widowControl/>
              <w:jc w:val="left"/>
              <w:rPr>
                <w:kern w:val="0"/>
                <w:sz w:val="22"/>
              </w:rPr>
            </w:pPr>
            <w:r w:rsidRPr="00AE24EA">
              <w:rPr>
                <w:kern w:val="0"/>
                <w:sz w:val="22"/>
              </w:rPr>
              <w:t>5</w:t>
            </w:r>
          </w:p>
        </w:tc>
        <w:tc>
          <w:tcPr>
            <w:tcW w:w="486" w:type="dxa"/>
            <w:tcBorders>
              <w:top w:val="single" w:sz="4" w:space="0" w:color="auto"/>
              <w:left w:val="single" w:sz="4" w:space="0" w:color="auto"/>
              <w:bottom w:val="single" w:sz="4" w:space="0" w:color="auto"/>
              <w:right w:val="single" w:sz="4" w:space="0" w:color="auto"/>
            </w:tcBorders>
            <w:noWrap/>
            <w:vAlign w:val="center"/>
          </w:tcPr>
          <w:p w14:paraId="3771D6D0" w14:textId="77777777" w:rsidR="008633D0" w:rsidRPr="00AE24EA" w:rsidRDefault="008633D0" w:rsidP="00D84A1A">
            <w:pPr>
              <w:widowControl/>
              <w:jc w:val="left"/>
              <w:rPr>
                <w:kern w:val="0"/>
                <w:sz w:val="22"/>
              </w:rPr>
            </w:pPr>
            <w:r w:rsidRPr="00AE24EA">
              <w:rPr>
                <w:kern w:val="0"/>
                <w:sz w:val="22"/>
              </w:rPr>
              <w:t>是</w:t>
            </w:r>
          </w:p>
        </w:tc>
      </w:tr>
      <w:tr w:rsidR="008633D0" w14:paraId="3610E38E"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562EC559" w14:textId="77777777" w:rsidR="008633D0" w:rsidRPr="00805A94" w:rsidRDefault="008633D0" w:rsidP="00C73C7D">
            <w:pPr>
              <w:widowControl/>
              <w:jc w:val="center"/>
              <w:rPr>
                <w:kern w:val="0"/>
                <w:sz w:val="22"/>
              </w:rPr>
            </w:pPr>
            <w:r w:rsidRPr="00805A94">
              <w:rPr>
                <w:kern w:val="0"/>
                <w:sz w:val="22"/>
              </w:rPr>
              <w:t>10</w:t>
            </w:r>
          </w:p>
        </w:tc>
        <w:tc>
          <w:tcPr>
            <w:tcW w:w="2835" w:type="dxa"/>
            <w:tcBorders>
              <w:top w:val="single" w:sz="4" w:space="0" w:color="auto"/>
              <w:left w:val="single" w:sz="4" w:space="0" w:color="auto"/>
              <w:bottom w:val="single" w:sz="4" w:space="0" w:color="auto"/>
              <w:right w:val="single" w:sz="4" w:space="0" w:color="auto"/>
            </w:tcBorders>
            <w:noWrap/>
            <w:vAlign w:val="center"/>
          </w:tcPr>
          <w:p w14:paraId="5B55CBA9" w14:textId="77777777" w:rsidR="008633D0" w:rsidRPr="00805A94" w:rsidRDefault="008633D0" w:rsidP="00D84A1A">
            <w:pPr>
              <w:widowControl/>
              <w:jc w:val="left"/>
              <w:rPr>
                <w:kern w:val="0"/>
                <w:sz w:val="22"/>
              </w:rPr>
            </w:pPr>
            <w:r w:rsidRPr="00805A94">
              <w:rPr>
                <w:kern w:val="0"/>
                <w:sz w:val="22"/>
              </w:rPr>
              <w:t>Macrocyclic diterpenoids from the seeds of Euphorbia peplus with potential activity in inducing lysosomal biogenesis</w:t>
            </w:r>
          </w:p>
        </w:tc>
        <w:tc>
          <w:tcPr>
            <w:tcW w:w="1134" w:type="dxa"/>
            <w:tcBorders>
              <w:top w:val="single" w:sz="4" w:space="0" w:color="auto"/>
              <w:left w:val="single" w:sz="4" w:space="0" w:color="auto"/>
              <w:bottom w:val="single" w:sz="4" w:space="0" w:color="auto"/>
              <w:right w:val="single" w:sz="4" w:space="0" w:color="auto"/>
            </w:tcBorders>
            <w:noWrap/>
            <w:vAlign w:val="center"/>
          </w:tcPr>
          <w:p w14:paraId="0572F48E" w14:textId="77777777" w:rsidR="008633D0" w:rsidRPr="00805A94" w:rsidRDefault="008633D0" w:rsidP="00D84A1A">
            <w:pPr>
              <w:widowControl/>
              <w:jc w:val="left"/>
              <w:rPr>
                <w:kern w:val="0"/>
                <w:sz w:val="22"/>
              </w:rPr>
            </w:pPr>
            <w:r w:rsidRPr="00805A94">
              <w:rPr>
                <w:kern w:val="0"/>
                <w:sz w:val="22"/>
              </w:rPr>
              <w:t>Bioorganic Chemistry</w:t>
            </w:r>
          </w:p>
        </w:tc>
        <w:tc>
          <w:tcPr>
            <w:tcW w:w="1276" w:type="dxa"/>
            <w:tcBorders>
              <w:top w:val="single" w:sz="4" w:space="0" w:color="auto"/>
              <w:left w:val="single" w:sz="4" w:space="0" w:color="auto"/>
              <w:bottom w:val="single" w:sz="4" w:space="0" w:color="auto"/>
              <w:right w:val="single" w:sz="4" w:space="0" w:color="auto"/>
            </w:tcBorders>
            <w:noWrap/>
            <w:vAlign w:val="center"/>
          </w:tcPr>
          <w:p w14:paraId="261C9D1E" w14:textId="77777777" w:rsidR="008633D0" w:rsidRPr="00805A94" w:rsidRDefault="008633D0" w:rsidP="00D84A1A">
            <w:pPr>
              <w:widowControl/>
              <w:jc w:val="left"/>
              <w:rPr>
                <w:kern w:val="0"/>
                <w:sz w:val="22"/>
              </w:rPr>
            </w:pPr>
            <w:r w:rsidRPr="00805A94">
              <w:rPr>
                <w:b/>
                <w:bCs/>
                <w:kern w:val="0"/>
                <w:sz w:val="22"/>
              </w:rPr>
              <w:t>通讯：</w:t>
            </w:r>
            <w:r w:rsidRPr="00805A94">
              <w:rPr>
                <w:kern w:val="0"/>
                <w:sz w:val="22"/>
              </w:rPr>
              <w:t>方欣、郝小江</w:t>
            </w:r>
          </w:p>
        </w:tc>
        <w:tc>
          <w:tcPr>
            <w:tcW w:w="850" w:type="dxa"/>
            <w:tcBorders>
              <w:top w:val="single" w:sz="4" w:space="0" w:color="auto"/>
              <w:left w:val="single" w:sz="4" w:space="0" w:color="auto"/>
              <w:bottom w:val="single" w:sz="4" w:space="0" w:color="auto"/>
              <w:right w:val="single" w:sz="4" w:space="0" w:color="auto"/>
            </w:tcBorders>
            <w:noWrap/>
            <w:vAlign w:val="center"/>
          </w:tcPr>
          <w:p w14:paraId="32C43DD9" w14:textId="77777777" w:rsidR="008633D0" w:rsidRPr="00805A94" w:rsidRDefault="008633D0" w:rsidP="00D84A1A">
            <w:pPr>
              <w:widowControl/>
              <w:jc w:val="left"/>
              <w:rPr>
                <w:kern w:val="0"/>
                <w:sz w:val="22"/>
              </w:rPr>
            </w:pPr>
            <w:r w:rsidRPr="00805A94">
              <w:rPr>
                <w:kern w:val="0"/>
                <w:sz w:val="22"/>
              </w:rPr>
              <w:t>2020,105:107166-107174</w:t>
            </w:r>
          </w:p>
        </w:tc>
        <w:tc>
          <w:tcPr>
            <w:tcW w:w="567" w:type="dxa"/>
            <w:tcBorders>
              <w:top w:val="single" w:sz="4" w:space="0" w:color="auto"/>
              <w:left w:val="single" w:sz="4" w:space="0" w:color="auto"/>
              <w:bottom w:val="single" w:sz="4" w:space="0" w:color="auto"/>
              <w:right w:val="single" w:sz="4" w:space="0" w:color="auto"/>
            </w:tcBorders>
            <w:noWrap/>
            <w:vAlign w:val="center"/>
          </w:tcPr>
          <w:p w14:paraId="2D857F48" w14:textId="77777777" w:rsidR="008633D0" w:rsidRPr="00AE24EA" w:rsidRDefault="008633D0" w:rsidP="00D84A1A">
            <w:pPr>
              <w:widowControl/>
              <w:jc w:val="left"/>
              <w:rPr>
                <w:kern w:val="0"/>
                <w:sz w:val="22"/>
              </w:rPr>
            </w:pPr>
            <w:r w:rsidRPr="00AE24EA">
              <w:rPr>
                <w:kern w:val="0"/>
                <w:sz w:val="22"/>
              </w:rPr>
              <w:t>5.3</w:t>
            </w:r>
          </w:p>
        </w:tc>
        <w:tc>
          <w:tcPr>
            <w:tcW w:w="709" w:type="dxa"/>
            <w:tcBorders>
              <w:top w:val="single" w:sz="4" w:space="0" w:color="auto"/>
              <w:left w:val="single" w:sz="4" w:space="0" w:color="auto"/>
              <w:bottom w:val="single" w:sz="4" w:space="0" w:color="auto"/>
              <w:right w:val="single" w:sz="4" w:space="0" w:color="auto"/>
            </w:tcBorders>
            <w:noWrap/>
            <w:vAlign w:val="center"/>
          </w:tcPr>
          <w:p w14:paraId="7570B1A3"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7F5BBB2A" w14:textId="77777777" w:rsidR="008633D0" w:rsidRPr="00AE24EA" w:rsidRDefault="008633D0" w:rsidP="00D84A1A">
            <w:pPr>
              <w:widowControl/>
              <w:jc w:val="left"/>
              <w:rPr>
                <w:kern w:val="0"/>
                <w:sz w:val="22"/>
              </w:rPr>
            </w:pPr>
            <w:r w:rsidRPr="00AE24EA">
              <w:rPr>
                <w:kern w:val="0"/>
                <w:sz w:val="22"/>
              </w:rPr>
              <w:t>13</w:t>
            </w:r>
          </w:p>
        </w:tc>
        <w:tc>
          <w:tcPr>
            <w:tcW w:w="486" w:type="dxa"/>
            <w:tcBorders>
              <w:top w:val="single" w:sz="4" w:space="0" w:color="auto"/>
              <w:left w:val="single" w:sz="4" w:space="0" w:color="auto"/>
              <w:bottom w:val="single" w:sz="4" w:space="0" w:color="auto"/>
              <w:right w:val="single" w:sz="4" w:space="0" w:color="auto"/>
            </w:tcBorders>
            <w:noWrap/>
            <w:vAlign w:val="center"/>
          </w:tcPr>
          <w:p w14:paraId="7D282B52" w14:textId="77777777" w:rsidR="008633D0" w:rsidRPr="00AE24EA" w:rsidRDefault="008633D0" w:rsidP="00D84A1A">
            <w:pPr>
              <w:widowControl/>
              <w:jc w:val="left"/>
              <w:rPr>
                <w:kern w:val="0"/>
                <w:sz w:val="22"/>
              </w:rPr>
            </w:pPr>
            <w:r w:rsidRPr="00AE24EA">
              <w:rPr>
                <w:kern w:val="0"/>
                <w:sz w:val="22"/>
              </w:rPr>
              <w:t>是</w:t>
            </w:r>
          </w:p>
        </w:tc>
      </w:tr>
      <w:tr w:rsidR="008633D0" w14:paraId="538CAA6D"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4E1A4C97" w14:textId="77777777" w:rsidR="008633D0" w:rsidRPr="00805A94" w:rsidRDefault="008633D0" w:rsidP="00C73C7D">
            <w:pPr>
              <w:widowControl/>
              <w:jc w:val="center"/>
              <w:rPr>
                <w:kern w:val="0"/>
                <w:sz w:val="22"/>
              </w:rPr>
            </w:pPr>
            <w:r w:rsidRPr="00805A94">
              <w:rPr>
                <w:kern w:val="0"/>
                <w:sz w:val="22"/>
              </w:rPr>
              <w:lastRenderedPageBreak/>
              <w:t>11</w:t>
            </w:r>
          </w:p>
        </w:tc>
        <w:tc>
          <w:tcPr>
            <w:tcW w:w="2835" w:type="dxa"/>
            <w:tcBorders>
              <w:top w:val="single" w:sz="4" w:space="0" w:color="auto"/>
              <w:left w:val="single" w:sz="4" w:space="0" w:color="auto"/>
              <w:bottom w:val="single" w:sz="4" w:space="0" w:color="auto"/>
              <w:right w:val="single" w:sz="4" w:space="0" w:color="auto"/>
            </w:tcBorders>
            <w:noWrap/>
            <w:vAlign w:val="center"/>
          </w:tcPr>
          <w:p w14:paraId="61F918B7" w14:textId="77777777" w:rsidR="008633D0" w:rsidRPr="00805A94" w:rsidRDefault="008633D0" w:rsidP="00D84A1A">
            <w:pPr>
              <w:widowControl/>
              <w:jc w:val="left"/>
              <w:rPr>
                <w:kern w:val="0"/>
                <w:sz w:val="22"/>
              </w:rPr>
            </w:pPr>
            <w:r w:rsidRPr="00805A94">
              <w:rPr>
                <w:kern w:val="0"/>
                <w:sz w:val="22"/>
              </w:rPr>
              <w:t>Diterpenoids with an unprecedented ring system from Euphorbia peplus and their activities in the lysosomal-autophagy pathway</w:t>
            </w:r>
          </w:p>
        </w:tc>
        <w:tc>
          <w:tcPr>
            <w:tcW w:w="1134" w:type="dxa"/>
            <w:tcBorders>
              <w:top w:val="single" w:sz="4" w:space="0" w:color="auto"/>
              <w:left w:val="single" w:sz="4" w:space="0" w:color="auto"/>
              <w:bottom w:val="single" w:sz="4" w:space="0" w:color="auto"/>
              <w:right w:val="single" w:sz="4" w:space="0" w:color="auto"/>
            </w:tcBorders>
            <w:noWrap/>
            <w:vAlign w:val="center"/>
          </w:tcPr>
          <w:p w14:paraId="2C3618D8" w14:textId="77777777" w:rsidR="008633D0" w:rsidRPr="00805A94" w:rsidRDefault="008633D0" w:rsidP="00D84A1A">
            <w:pPr>
              <w:widowControl/>
              <w:jc w:val="left"/>
              <w:rPr>
                <w:kern w:val="0"/>
                <w:sz w:val="22"/>
              </w:rPr>
            </w:pPr>
            <w:r w:rsidRPr="00805A94">
              <w:rPr>
                <w:kern w:val="0"/>
                <w:sz w:val="22"/>
              </w:rPr>
              <w:t>Org. Biomol. Chem.</w:t>
            </w:r>
          </w:p>
        </w:tc>
        <w:tc>
          <w:tcPr>
            <w:tcW w:w="1276" w:type="dxa"/>
            <w:tcBorders>
              <w:top w:val="single" w:sz="4" w:space="0" w:color="auto"/>
              <w:left w:val="single" w:sz="4" w:space="0" w:color="auto"/>
              <w:bottom w:val="single" w:sz="4" w:space="0" w:color="auto"/>
              <w:right w:val="single" w:sz="4" w:space="0" w:color="auto"/>
            </w:tcBorders>
            <w:noWrap/>
            <w:vAlign w:val="center"/>
          </w:tcPr>
          <w:p w14:paraId="3263F3AE" w14:textId="77777777" w:rsidR="008633D0" w:rsidRPr="00805A94" w:rsidRDefault="008633D0" w:rsidP="00D84A1A">
            <w:pPr>
              <w:widowControl/>
              <w:jc w:val="left"/>
              <w:rPr>
                <w:kern w:val="0"/>
                <w:sz w:val="22"/>
              </w:rPr>
            </w:pPr>
            <w:r w:rsidRPr="00805A94">
              <w:rPr>
                <w:b/>
                <w:bCs/>
                <w:kern w:val="0"/>
                <w:sz w:val="22"/>
              </w:rPr>
              <w:t>通讯：</w:t>
            </w:r>
            <w:r w:rsidRPr="00805A94">
              <w:rPr>
                <w:kern w:val="0"/>
                <w:sz w:val="22"/>
              </w:rPr>
              <w:t>方欣、郝小江</w:t>
            </w:r>
          </w:p>
        </w:tc>
        <w:tc>
          <w:tcPr>
            <w:tcW w:w="850" w:type="dxa"/>
            <w:tcBorders>
              <w:top w:val="single" w:sz="4" w:space="0" w:color="auto"/>
              <w:left w:val="single" w:sz="4" w:space="0" w:color="auto"/>
              <w:bottom w:val="single" w:sz="4" w:space="0" w:color="auto"/>
              <w:right w:val="single" w:sz="4" w:space="0" w:color="auto"/>
            </w:tcBorders>
            <w:noWrap/>
            <w:vAlign w:val="center"/>
          </w:tcPr>
          <w:p w14:paraId="3F88328D" w14:textId="77777777" w:rsidR="008633D0" w:rsidRPr="00805A94" w:rsidRDefault="008633D0" w:rsidP="00D84A1A">
            <w:pPr>
              <w:widowControl/>
              <w:jc w:val="left"/>
              <w:rPr>
                <w:kern w:val="0"/>
                <w:sz w:val="22"/>
              </w:rPr>
            </w:pPr>
            <w:r w:rsidRPr="00805A94">
              <w:rPr>
                <w:kern w:val="0"/>
                <w:sz w:val="22"/>
              </w:rPr>
              <w:t>2021,19:1541-1545</w:t>
            </w:r>
          </w:p>
        </w:tc>
        <w:tc>
          <w:tcPr>
            <w:tcW w:w="567" w:type="dxa"/>
            <w:tcBorders>
              <w:top w:val="single" w:sz="4" w:space="0" w:color="auto"/>
              <w:left w:val="single" w:sz="4" w:space="0" w:color="auto"/>
              <w:bottom w:val="single" w:sz="4" w:space="0" w:color="auto"/>
              <w:right w:val="single" w:sz="4" w:space="0" w:color="auto"/>
            </w:tcBorders>
            <w:noWrap/>
            <w:vAlign w:val="center"/>
          </w:tcPr>
          <w:p w14:paraId="67082AFB" w14:textId="77777777" w:rsidR="008633D0" w:rsidRPr="00AE24EA" w:rsidRDefault="008633D0" w:rsidP="00D84A1A">
            <w:pPr>
              <w:widowControl/>
              <w:jc w:val="left"/>
              <w:rPr>
                <w:kern w:val="0"/>
                <w:sz w:val="22"/>
              </w:rPr>
            </w:pPr>
            <w:r w:rsidRPr="00AE24EA">
              <w:rPr>
                <w:kern w:val="0"/>
                <w:sz w:val="22"/>
              </w:rPr>
              <w:t>3.9</w:t>
            </w:r>
          </w:p>
        </w:tc>
        <w:tc>
          <w:tcPr>
            <w:tcW w:w="709" w:type="dxa"/>
            <w:tcBorders>
              <w:top w:val="single" w:sz="4" w:space="0" w:color="auto"/>
              <w:left w:val="single" w:sz="4" w:space="0" w:color="auto"/>
              <w:bottom w:val="single" w:sz="4" w:space="0" w:color="auto"/>
              <w:right w:val="single" w:sz="4" w:space="0" w:color="auto"/>
            </w:tcBorders>
            <w:noWrap/>
            <w:vAlign w:val="center"/>
          </w:tcPr>
          <w:p w14:paraId="3F65BE45"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3D4123CD" w14:textId="77777777" w:rsidR="008633D0" w:rsidRPr="00AE24EA" w:rsidRDefault="008633D0" w:rsidP="00D84A1A">
            <w:pPr>
              <w:widowControl/>
              <w:jc w:val="left"/>
              <w:rPr>
                <w:kern w:val="0"/>
                <w:sz w:val="22"/>
              </w:rPr>
            </w:pPr>
            <w:r w:rsidRPr="00AE24EA">
              <w:rPr>
                <w:kern w:val="0"/>
                <w:sz w:val="22"/>
              </w:rPr>
              <w:t>10</w:t>
            </w:r>
          </w:p>
        </w:tc>
        <w:tc>
          <w:tcPr>
            <w:tcW w:w="486" w:type="dxa"/>
            <w:tcBorders>
              <w:top w:val="single" w:sz="4" w:space="0" w:color="auto"/>
              <w:left w:val="single" w:sz="4" w:space="0" w:color="auto"/>
              <w:bottom w:val="single" w:sz="4" w:space="0" w:color="auto"/>
              <w:right w:val="single" w:sz="4" w:space="0" w:color="auto"/>
            </w:tcBorders>
            <w:noWrap/>
            <w:vAlign w:val="center"/>
          </w:tcPr>
          <w:p w14:paraId="070734EF" w14:textId="77777777" w:rsidR="008633D0" w:rsidRPr="00AE24EA" w:rsidRDefault="008633D0" w:rsidP="00D84A1A">
            <w:pPr>
              <w:widowControl/>
              <w:jc w:val="left"/>
              <w:rPr>
                <w:kern w:val="0"/>
                <w:sz w:val="22"/>
              </w:rPr>
            </w:pPr>
            <w:r w:rsidRPr="00AE24EA">
              <w:rPr>
                <w:kern w:val="0"/>
                <w:sz w:val="22"/>
              </w:rPr>
              <w:t>是</w:t>
            </w:r>
          </w:p>
        </w:tc>
      </w:tr>
      <w:tr w:rsidR="008633D0" w14:paraId="4008A120"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12E184A6" w14:textId="77777777" w:rsidR="008633D0" w:rsidRPr="00805A94" w:rsidRDefault="008633D0" w:rsidP="00C73C7D">
            <w:pPr>
              <w:widowControl/>
              <w:jc w:val="center"/>
              <w:rPr>
                <w:kern w:val="0"/>
                <w:sz w:val="22"/>
              </w:rPr>
            </w:pPr>
            <w:r w:rsidRPr="00805A94">
              <w:rPr>
                <w:kern w:val="0"/>
                <w:sz w:val="22"/>
              </w:rPr>
              <w:t>12</w:t>
            </w:r>
          </w:p>
        </w:tc>
        <w:tc>
          <w:tcPr>
            <w:tcW w:w="2835" w:type="dxa"/>
            <w:tcBorders>
              <w:top w:val="single" w:sz="4" w:space="0" w:color="auto"/>
              <w:left w:val="single" w:sz="4" w:space="0" w:color="auto"/>
              <w:bottom w:val="single" w:sz="4" w:space="0" w:color="auto"/>
              <w:right w:val="single" w:sz="4" w:space="0" w:color="auto"/>
            </w:tcBorders>
            <w:noWrap/>
            <w:vAlign w:val="center"/>
          </w:tcPr>
          <w:p w14:paraId="70AA7D83" w14:textId="77777777" w:rsidR="008633D0" w:rsidRPr="00805A94" w:rsidRDefault="008633D0" w:rsidP="00D84A1A">
            <w:pPr>
              <w:widowControl/>
              <w:jc w:val="left"/>
              <w:rPr>
                <w:kern w:val="0"/>
                <w:sz w:val="22"/>
              </w:rPr>
            </w:pPr>
            <w:r w:rsidRPr="00805A94">
              <w:rPr>
                <w:kern w:val="0"/>
                <w:sz w:val="22"/>
              </w:rPr>
              <w:t>Targeting ubiquitin conjugating enzyme UbcH5b by a triterpenoid PC3-15 from Schisandra plants sensitizes triple-negative breast cancer cells to lapatinib</w:t>
            </w:r>
          </w:p>
        </w:tc>
        <w:tc>
          <w:tcPr>
            <w:tcW w:w="1134" w:type="dxa"/>
            <w:tcBorders>
              <w:top w:val="single" w:sz="4" w:space="0" w:color="auto"/>
              <w:left w:val="single" w:sz="4" w:space="0" w:color="auto"/>
              <w:bottom w:val="single" w:sz="4" w:space="0" w:color="auto"/>
              <w:right w:val="single" w:sz="4" w:space="0" w:color="auto"/>
            </w:tcBorders>
            <w:noWrap/>
            <w:vAlign w:val="center"/>
          </w:tcPr>
          <w:p w14:paraId="579E070B" w14:textId="77777777" w:rsidR="008633D0" w:rsidRPr="00805A94" w:rsidRDefault="008633D0" w:rsidP="00D84A1A">
            <w:pPr>
              <w:widowControl/>
              <w:jc w:val="left"/>
              <w:rPr>
                <w:kern w:val="0"/>
                <w:sz w:val="22"/>
              </w:rPr>
            </w:pPr>
            <w:r w:rsidRPr="00805A94">
              <w:rPr>
                <w:kern w:val="0"/>
                <w:sz w:val="22"/>
              </w:rPr>
              <w:t>Cancer Letters</w:t>
            </w:r>
          </w:p>
        </w:tc>
        <w:tc>
          <w:tcPr>
            <w:tcW w:w="1276" w:type="dxa"/>
            <w:tcBorders>
              <w:top w:val="single" w:sz="4" w:space="0" w:color="auto"/>
              <w:left w:val="single" w:sz="4" w:space="0" w:color="auto"/>
              <w:bottom w:val="single" w:sz="4" w:space="0" w:color="auto"/>
              <w:right w:val="single" w:sz="4" w:space="0" w:color="auto"/>
            </w:tcBorders>
            <w:noWrap/>
            <w:vAlign w:val="center"/>
          </w:tcPr>
          <w:p w14:paraId="648125F5" w14:textId="77777777" w:rsidR="008633D0" w:rsidRPr="00805A94" w:rsidRDefault="008633D0" w:rsidP="00D84A1A">
            <w:pPr>
              <w:widowControl/>
              <w:jc w:val="left"/>
              <w:rPr>
                <w:kern w:val="0"/>
                <w:sz w:val="22"/>
              </w:rPr>
            </w:pPr>
            <w:r w:rsidRPr="00805A94">
              <w:rPr>
                <w:b/>
                <w:bCs/>
                <w:kern w:val="0"/>
                <w:sz w:val="22"/>
              </w:rPr>
              <w:t>通讯：</w:t>
            </w:r>
            <w:r w:rsidRPr="00805A94">
              <w:rPr>
                <w:kern w:val="0"/>
                <w:sz w:val="22"/>
              </w:rPr>
              <w:t>普诺</w:t>
            </w:r>
            <w:r w:rsidRPr="00805A94">
              <w:rPr>
                <w:kern w:val="0"/>
                <w:sz w:val="22"/>
              </w:rPr>
              <w:t>·</w:t>
            </w:r>
            <w:r w:rsidRPr="00805A94">
              <w:rPr>
                <w:kern w:val="0"/>
                <w:sz w:val="22"/>
              </w:rPr>
              <w:t>白玛丹增、陈策实</w:t>
            </w:r>
          </w:p>
        </w:tc>
        <w:tc>
          <w:tcPr>
            <w:tcW w:w="850" w:type="dxa"/>
            <w:tcBorders>
              <w:top w:val="single" w:sz="4" w:space="0" w:color="auto"/>
              <w:left w:val="single" w:sz="4" w:space="0" w:color="auto"/>
              <w:bottom w:val="single" w:sz="4" w:space="0" w:color="auto"/>
              <w:right w:val="single" w:sz="4" w:space="0" w:color="auto"/>
            </w:tcBorders>
            <w:noWrap/>
            <w:vAlign w:val="center"/>
          </w:tcPr>
          <w:p w14:paraId="499A1699" w14:textId="77777777" w:rsidR="008633D0" w:rsidRPr="00805A94" w:rsidRDefault="008633D0" w:rsidP="00D84A1A">
            <w:pPr>
              <w:widowControl/>
              <w:jc w:val="left"/>
              <w:rPr>
                <w:kern w:val="0"/>
                <w:sz w:val="22"/>
              </w:rPr>
            </w:pPr>
            <w:r w:rsidRPr="00805A94">
              <w:rPr>
                <w:kern w:val="0"/>
                <w:sz w:val="22"/>
              </w:rPr>
              <w:t>2021,504:125-136</w:t>
            </w:r>
          </w:p>
        </w:tc>
        <w:tc>
          <w:tcPr>
            <w:tcW w:w="567" w:type="dxa"/>
            <w:tcBorders>
              <w:top w:val="single" w:sz="4" w:space="0" w:color="auto"/>
              <w:left w:val="single" w:sz="4" w:space="0" w:color="auto"/>
              <w:bottom w:val="single" w:sz="4" w:space="0" w:color="auto"/>
              <w:right w:val="single" w:sz="4" w:space="0" w:color="auto"/>
            </w:tcBorders>
            <w:noWrap/>
            <w:vAlign w:val="center"/>
          </w:tcPr>
          <w:p w14:paraId="3761C951" w14:textId="77777777" w:rsidR="008633D0" w:rsidRPr="00AE24EA" w:rsidRDefault="008633D0" w:rsidP="00D84A1A">
            <w:pPr>
              <w:widowControl/>
              <w:jc w:val="left"/>
              <w:rPr>
                <w:kern w:val="0"/>
                <w:sz w:val="22"/>
              </w:rPr>
            </w:pPr>
            <w:r w:rsidRPr="00AE24EA">
              <w:rPr>
                <w:kern w:val="0"/>
                <w:sz w:val="22"/>
              </w:rPr>
              <w:t>9.8</w:t>
            </w:r>
          </w:p>
        </w:tc>
        <w:tc>
          <w:tcPr>
            <w:tcW w:w="709" w:type="dxa"/>
            <w:tcBorders>
              <w:top w:val="single" w:sz="4" w:space="0" w:color="auto"/>
              <w:left w:val="single" w:sz="4" w:space="0" w:color="auto"/>
              <w:bottom w:val="single" w:sz="4" w:space="0" w:color="auto"/>
              <w:right w:val="single" w:sz="4" w:space="0" w:color="auto"/>
            </w:tcBorders>
            <w:noWrap/>
            <w:vAlign w:val="center"/>
          </w:tcPr>
          <w:p w14:paraId="3D750B2F"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4E3ACCFC" w14:textId="77777777" w:rsidR="008633D0" w:rsidRPr="00AE24EA" w:rsidRDefault="008633D0" w:rsidP="00D84A1A">
            <w:pPr>
              <w:widowControl/>
              <w:jc w:val="left"/>
              <w:rPr>
                <w:kern w:val="0"/>
                <w:sz w:val="22"/>
              </w:rPr>
            </w:pPr>
            <w:r w:rsidRPr="00AE24EA">
              <w:rPr>
                <w:kern w:val="0"/>
                <w:sz w:val="22"/>
              </w:rPr>
              <w:t>25</w:t>
            </w:r>
          </w:p>
        </w:tc>
        <w:tc>
          <w:tcPr>
            <w:tcW w:w="486" w:type="dxa"/>
            <w:tcBorders>
              <w:top w:val="single" w:sz="4" w:space="0" w:color="auto"/>
              <w:left w:val="single" w:sz="4" w:space="0" w:color="auto"/>
              <w:bottom w:val="single" w:sz="4" w:space="0" w:color="auto"/>
              <w:right w:val="single" w:sz="4" w:space="0" w:color="auto"/>
            </w:tcBorders>
            <w:noWrap/>
            <w:vAlign w:val="center"/>
          </w:tcPr>
          <w:p w14:paraId="40D6C141" w14:textId="77777777" w:rsidR="008633D0" w:rsidRPr="00AE24EA" w:rsidRDefault="008633D0" w:rsidP="00D84A1A">
            <w:pPr>
              <w:widowControl/>
              <w:jc w:val="left"/>
              <w:rPr>
                <w:kern w:val="0"/>
                <w:sz w:val="22"/>
              </w:rPr>
            </w:pPr>
            <w:r w:rsidRPr="00AE24EA">
              <w:rPr>
                <w:kern w:val="0"/>
                <w:sz w:val="22"/>
              </w:rPr>
              <w:t>是</w:t>
            </w:r>
          </w:p>
        </w:tc>
      </w:tr>
      <w:tr w:rsidR="008633D0" w14:paraId="2D809880" w14:textId="77777777" w:rsidTr="008633D0">
        <w:trPr>
          <w:trHeight w:val="450"/>
        </w:trPr>
        <w:tc>
          <w:tcPr>
            <w:tcW w:w="577" w:type="dxa"/>
            <w:tcBorders>
              <w:top w:val="single" w:sz="4" w:space="0" w:color="auto"/>
              <w:left w:val="single" w:sz="4" w:space="0" w:color="auto"/>
              <w:bottom w:val="single" w:sz="4" w:space="0" w:color="auto"/>
              <w:right w:val="single" w:sz="4" w:space="0" w:color="auto"/>
            </w:tcBorders>
            <w:noWrap/>
            <w:vAlign w:val="center"/>
          </w:tcPr>
          <w:p w14:paraId="5210D344" w14:textId="77777777" w:rsidR="008633D0" w:rsidRPr="00805A94" w:rsidRDefault="008633D0" w:rsidP="00D84A1A">
            <w:pPr>
              <w:widowControl/>
              <w:jc w:val="left"/>
              <w:rPr>
                <w:kern w:val="0"/>
                <w:sz w:val="22"/>
              </w:rPr>
            </w:pPr>
            <w:r w:rsidRPr="00805A94">
              <w:rPr>
                <w:kern w:val="0"/>
                <w:sz w:val="22"/>
              </w:rPr>
              <w:t>13</w:t>
            </w:r>
          </w:p>
        </w:tc>
        <w:tc>
          <w:tcPr>
            <w:tcW w:w="2835" w:type="dxa"/>
            <w:tcBorders>
              <w:top w:val="single" w:sz="4" w:space="0" w:color="auto"/>
              <w:left w:val="single" w:sz="4" w:space="0" w:color="auto"/>
              <w:bottom w:val="single" w:sz="4" w:space="0" w:color="auto"/>
              <w:right w:val="single" w:sz="4" w:space="0" w:color="auto"/>
            </w:tcBorders>
            <w:noWrap/>
            <w:vAlign w:val="center"/>
          </w:tcPr>
          <w:p w14:paraId="6A85BAD5" w14:textId="77777777" w:rsidR="008633D0" w:rsidRPr="00805A94" w:rsidRDefault="008633D0" w:rsidP="00D84A1A">
            <w:pPr>
              <w:widowControl/>
              <w:jc w:val="left"/>
              <w:rPr>
                <w:kern w:val="0"/>
                <w:sz w:val="22"/>
              </w:rPr>
            </w:pPr>
            <w:r w:rsidRPr="00805A94">
              <w:rPr>
                <w:kern w:val="0"/>
                <w:sz w:val="22"/>
              </w:rPr>
              <w:t>HDAC inhibitors induce proline dehydrogenase (POX) transcription and anti-apoptotic autophagy in triple negative breast cancer</w:t>
            </w:r>
          </w:p>
        </w:tc>
        <w:tc>
          <w:tcPr>
            <w:tcW w:w="1134" w:type="dxa"/>
            <w:tcBorders>
              <w:top w:val="single" w:sz="4" w:space="0" w:color="auto"/>
              <w:left w:val="single" w:sz="4" w:space="0" w:color="auto"/>
              <w:bottom w:val="single" w:sz="4" w:space="0" w:color="auto"/>
              <w:right w:val="single" w:sz="4" w:space="0" w:color="auto"/>
            </w:tcBorders>
            <w:noWrap/>
            <w:vAlign w:val="center"/>
          </w:tcPr>
          <w:p w14:paraId="275D6322" w14:textId="77777777" w:rsidR="008633D0" w:rsidRPr="00805A94" w:rsidRDefault="008633D0" w:rsidP="00D84A1A">
            <w:pPr>
              <w:widowControl/>
              <w:jc w:val="left"/>
              <w:rPr>
                <w:kern w:val="0"/>
                <w:sz w:val="22"/>
              </w:rPr>
            </w:pPr>
            <w:r w:rsidRPr="00805A94">
              <w:rPr>
                <w:kern w:val="0"/>
                <w:sz w:val="22"/>
              </w:rPr>
              <w:t>Acta Biochim Biophys Sin</w:t>
            </w:r>
          </w:p>
        </w:tc>
        <w:tc>
          <w:tcPr>
            <w:tcW w:w="1276" w:type="dxa"/>
            <w:tcBorders>
              <w:top w:val="single" w:sz="4" w:space="0" w:color="auto"/>
              <w:left w:val="single" w:sz="4" w:space="0" w:color="auto"/>
              <w:bottom w:val="single" w:sz="4" w:space="0" w:color="auto"/>
              <w:right w:val="single" w:sz="4" w:space="0" w:color="auto"/>
            </w:tcBorders>
            <w:noWrap/>
            <w:vAlign w:val="center"/>
          </w:tcPr>
          <w:p w14:paraId="44B0DC74" w14:textId="77777777" w:rsidR="008633D0" w:rsidRPr="00805A94" w:rsidRDefault="008633D0" w:rsidP="00D84A1A">
            <w:pPr>
              <w:widowControl/>
              <w:jc w:val="left"/>
              <w:rPr>
                <w:kern w:val="0"/>
                <w:sz w:val="22"/>
              </w:rPr>
            </w:pPr>
            <w:r w:rsidRPr="00805A94">
              <w:rPr>
                <w:b/>
                <w:bCs/>
                <w:kern w:val="0"/>
                <w:sz w:val="22"/>
              </w:rPr>
              <w:t>通讯：</w:t>
            </w:r>
            <w:r w:rsidRPr="00805A94">
              <w:rPr>
                <w:kern w:val="0"/>
                <w:sz w:val="22"/>
              </w:rPr>
              <w:t>陈策实、冯景</w:t>
            </w:r>
          </w:p>
        </w:tc>
        <w:tc>
          <w:tcPr>
            <w:tcW w:w="850" w:type="dxa"/>
            <w:tcBorders>
              <w:top w:val="single" w:sz="4" w:space="0" w:color="auto"/>
              <w:left w:val="single" w:sz="4" w:space="0" w:color="auto"/>
              <w:bottom w:val="single" w:sz="4" w:space="0" w:color="auto"/>
              <w:right w:val="single" w:sz="4" w:space="0" w:color="auto"/>
            </w:tcBorders>
            <w:noWrap/>
            <w:vAlign w:val="center"/>
          </w:tcPr>
          <w:p w14:paraId="50062475" w14:textId="77777777" w:rsidR="008633D0" w:rsidRPr="00805A94" w:rsidRDefault="008633D0" w:rsidP="00D84A1A">
            <w:pPr>
              <w:widowControl/>
              <w:jc w:val="left"/>
              <w:rPr>
                <w:kern w:val="0"/>
                <w:sz w:val="22"/>
              </w:rPr>
            </w:pPr>
            <w:r w:rsidRPr="00805A94">
              <w:rPr>
                <w:kern w:val="0"/>
                <w:sz w:val="22"/>
              </w:rPr>
              <w:t>2019,51(10):1064-1070</w:t>
            </w:r>
          </w:p>
        </w:tc>
        <w:tc>
          <w:tcPr>
            <w:tcW w:w="567" w:type="dxa"/>
            <w:tcBorders>
              <w:top w:val="single" w:sz="4" w:space="0" w:color="auto"/>
              <w:left w:val="single" w:sz="4" w:space="0" w:color="auto"/>
              <w:bottom w:val="single" w:sz="4" w:space="0" w:color="auto"/>
              <w:right w:val="single" w:sz="4" w:space="0" w:color="auto"/>
            </w:tcBorders>
            <w:noWrap/>
            <w:vAlign w:val="center"/>
          </w:tcPr>
          <w:p w14:paraId="16B17FF0" w14:textId="77777777" w:rsidR="008633D0" w:rsidRPr="00AE24EA" w:rsidRDefault="008633D0" w:rsidP="00D84A1A">
            <w:pPr>
              <w:widowControl/>
              <w:jc w:val="left"/>
              <w:rPr>
                <w:kern w:val="0"/>
                <w:sz w:val="22"/>
              </w:rPr>
            </w:pPr>
            <w:r w:rsidRPr="00AE24EA">
              <w:rPr>
                <w:kern w:val="0"/>
                <w:sz w:val="22"/>
              </w:rPr>
              <w:t>2.8</w:t>
            </w:r>
          </w:p>
        </w:tc>
        <w:tc>
          <w:tcPr>
            <w:tcW w:w="709" w:type="dxa"/>
            <w:tcBorders>
              <w:top w:val="single" w:sz="4" w:space="0" w:color="auto"/>
              <w:left w:val="single" w:sz="4" w:space="0" w:color="auto"/>
              <w:bottom w:val="single" w:sz="4" w:space="0" w:color="auto"/>
              <w:right w:val="single" w:sz="4" w:space="0" w:color="auto"/>
            </w:tcBorders>
            <w:noWrap/>
            <w:vAlign w:val="center"/>
          </w:tcPr>
          <w:p w14:paraId="3285CF17" w14:textId="77777777" w:rsidR="008633D0" w:rsidRPr="00AE24EA" w:rsidRDefault="008633D0" w:rsidP="00D84A1A">
            <w:pPr>
              <w:widowControl/>
              <w:jc w:val="left"/>
              <w:rPr>
                <w:kern w:val="0"/>
                <w:sz w:val="22"/>
              </w:rPr>
            </w:pPr>
            <w:r w:rsidRPr="00AE24EA">
              <w:rPr>
                <w:kern w:val="0"/>
                <w:sz w:val="22"/>
              </w:rPr>
              <w:t>SCI</w:t>
            </w:r>
          </w:p>
        </w:tc>
        <w:tc>
          <w:tcPr>
            <w:tcW w:w="567" w:type="dxa"/>
            <w:tcBorders>
              <w:top w:val="single" w:sz="4" w:space="0" w:color="auto"/>
              <w:left w:val="single" w:sz="4" w:space="0" w:color="auto"/>
              <w:bottom w:val="single" w:sz="4" w:space="0" w:color="auto"/>
              <w:right w:val="single" w:sz="4" w:space="0" w:color="auto"/>
            </w:tcBorders>
            <w:noWrap/>
            <w:vAlign w:val="center"/>
          </w:tcPr>
          <w:p w14:paraId="526661F9" w14:textId="77777777" w:rsidR="008633D0" w:rsidRPr="00AE24EA" w:rsidRDefault="008633D0" w:rsidP="00D84A1A">
            <w:pPr>
              <w:widowControl/>
              <w:jc w:val="left"/>
              <w:rPr>
                <w:kern w:val="0"/>
                <w:sz w:val="22"/>
              </w:rPr>
            </w:pPr>
            <w:r w:rsidRPr="00AE24EA">
              <w:rPr>
                <w:kern w:val="0"/>
                <w:sz w:val="22"/>
              </w:rPr>
              <w:t>18</w:t>
            </w:r>
          </w:p>
        </w:tc>
        <w:tc>
          <w:tcPr>
            <w:tcW w:w="486" w:type="dxa"/>
            <w:tcBorders>
              <w:top w:val="single" w:sz="4" w:space="0" w:color="auto"/>
              <w:left w:val="single" w:sz="4" w:space="0" w:color="auto"/>
              <w:bottom w:val="single" w:sz="4" w:space="0" w:color="auto"/>
              <w:right w:val="single" w:sz="4" w:space="0" w:color="auto"/>
            </w:tcBorders>
            <w:noWrap/>
            <w:vAlign w:val="center"/>
          </w:tcPr>
          <w:p w14:paraId="3CC96546" w14:textId="77777777" w:rsidR="008633D0" w:rsidRPr="00AE24EA" w:rsidRDefault="008633D0" w:rsidP="00D84A1A">
            <w:pPr>
              <w:widowControl/>
              <w:jc w:val="left"/>
              <w:rPr>
                <w:kern w:val="0"/>
                <w:sz w:val="22"/>
              </w:rPr>
            </w:pPr>
            <w:r w:rsidRPr="00AE24EA">
              <w:rPr>
                <w:kern w:val="0"/>
                <w:sz w:val="22"/>
              </w:rPr>
              <w:t>是</w:t>
            </w:r>
          </w:p>
        </w:tc>
      </w:tr>
    </w:tbl>
    <w:p w14:paraId="699D1423" w14:textId="77777777" w:rsidR="003905D6" w:rsidRDefault="003905D6">
      <w:pPr>
        <w:spacing w:line="360" w:lineRule="auto"/>
        <w:rPr>
          <w:b/>
          <w:bCs/>
          <w:sz w:val="28"/>
          <w:szCs w:val="28"/>
        </w:rPr>
      </w:pPr>
    </w:p>
    <w:p w14:paraId="207B5F72" w14:textId="1EE99662" w:rsidR="00FF0BB3" w:rsidRDefault="00FF0BB3" w:rsidP="00FF0BB3">
      <w:pPr>
        <w:spacing w:line="360" w:lineRule="auto"/>
        <w:rPr>
          <w:b/>
          <w:bCs/>
          <w:sz w:val="28"/>
          <w:szCs w:val="28"/>
        </w:rPr>
      </w:pPr>
      <w:r>
        <w:rPr>
          <w:rFonts w:hint="eastAsia"/>
          <w:b/>
          <w:bCs/>
          <w:sz w:val="28"/>
          <w:szCs w:val="28"/>
        </w:rPr>
        <w:t>八、本项目曾获科技奖励情况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1843"/>
        <w:gridCol w:w="2126"/>
      </w:tblGrid>
      <w:tr w:rsidR="00FF0BB3" w14:paraId="18D9F765" w14:textId="77777777" w:rsidTr="00FF0BB3">
        <w:tc>
          <w:tcPr>
            <w:tcW w:w="1526" w:type="dxa"/>
            <w:vAlign w:val="center"/>
          </w:tcPr>
          <w:p w14:paraId="2BCE8D22" w14:textId="7635E99F" w:rsidR="00FF0BB3" w:rsidRDefault="00FF0BB3" w:rsidP="00D9145D">
            <w:pPr>
              <w:spacing w:line="460" w:lineRule="exact"/>
              <w:jc w:val="center"/>
              <w:rPr>
                <w:szCs w:val="21"/>
              </w:rPr>
            </w:pPr>
            <w:r>
              <w:rPr>
                <w:rFonts w:hint="eastAsia"/>
                <w:szCs w:val="21"/>
              </w:rPr>
              <w:t>获奖时间</w:t>
            </w:r>
          </w:p>
        </w:tc>
        <w:tc>
          <w:tcPr>
            <w:tcW w:w="3118" w:type="dxa"/>
            <w:vAlign w:val="center"/>
          </w:tcPr>
          <w:p w14:paraId="2DA30CD1" w14:textId="1BAB4271" w:rsidR="00FF0BB3" w:rsidRDefault="00FF0BB3" w:rsidP="00D9145D">
            <w:pPr>
              <w:spacing w:line="460" w:lineRule="exact"/>
              <w:jc w:val="center"/>
              <w:rPr>
                <w:szCs w:val="21"/>
              </w:rPr>
            </w:pPr>
            <w:r>
              <w:rPr>
                <w:rFonts w:hint="eastAsia"/>
                <w:szCs w:val="21"/>
              </w:rPr>
              <w:t>奖励名称</w:t>
            </w:r>
          </w:p>
        </w:tc>
        <w:tc>
          <w:tcPr>
            <w:tcW w:w="1843" w:type="dxa"/>
            <w:vAlign w:val="center"/>
          </w:tcPr>
          <w:p w14:paraId="632F6811" w14:textId="2DE33C0A" w:rsidR="00FF0BB3" w:rsidRDefault="00FF0BB3" w:rsidP="00D9145D">
            <w:pPr>
              <w:spacing w:line="460" w:lineRule="exact"/>
              <w:jc w:val="center"/>
              <w:rPr>
                <w:szCs w:val="21"/>
              </w:rPr>
            </w:pPr>
            <w:r>
              <w:rPr>
                <w:rFonts w:hint="eastAsia"/>
                <w:szCs w:val="21"/>
              </w:rPr>
              <w:t>奖励等级</w:t>
            </w:r>
          </w:p>
        </w:tc>
        <w:tc>
          <w:tcPr>
            <w:tcW w:w="2126" w:type="dxa"/>
          </w:tcPr>
          <w:p w14:paraId="2CB85295" w14:textId="2EDEEEE0" w:rsidR="00FF0BB3" w:rsidRDefault="00FF0BB3" w:rsidP="00D9145D">
            <w:pPr>
              <w:spacing w:line="460" w:lineRule="exact"/>
              <w:jc w:val="center"/>
              <w:rPr>
                <w:szCs w:val="21"/>
              </w:rPr>
            </w:pPr>
            <w:r>
              <w:rPr>
                <w:rFonts w:hint="eastAsia"/>
                <w:szCs w:val="21"/>
              </w:rPr>
              <w:t>授奖部门（单位）</w:t>
            </w:r>
          </w:p>
        </w:tc>
      </w:tr>
      <w:tr w:rsidR="00FF0BB3" w14:paraId="69BCCACF" w14:textId="77777777" w:rsidTr="00FF0BB3">
        <w:trPr>
          <w:trHeight w:val="896"/>
        </w:trPr>
        <w:tc>
          <w:tcPr>
            <w:tcW w:w="1526" w:type="dxa"/>
          </w:tcPr>
          <w:p w14:paraId="7CF49822" w14:textId="77777777" w:rsidR="00FF0BB3" w:rsidRDefault="00FF0BB3" w:rsidP="00D9145D">
            <w:pPr>
              <w:spacing w:line="460" w:lineRule="exact"/>
              <w:rPr>
                <w:szCs w:val="21"/>
              </w:rPr>
            </w:pPr>
          </w:p>
        </w:tc>
        <w:tc>
          <w:tcPr>
            <w:tcW w:w="3118" w:type="dxa"/>
          </w:tcPr>
          <w:p w14:paraId="4E7D4444" w14:textId="021DC365" w:rsidR="00FF0BB3" w:rsidRDefault="003F0966" w:rsidP="00D9145D">
            <w:pPr>
              <w:spacing w:line="460" w:lineRule="exact"/>
              <w:rPr>
                <w:szCs w:val="21"/>
              </w:rPr>
            </w:pPr>
            <w:r>
              <w:rPr>
                <w:rFonts w:hint="eastAsia"/>
                <w:szCs w:val="21"/>
              </w:rPr>
              <w:t>无</w:t>
            </w:r>
          </w:p>
        </w:tc>
        <w:tc>
          <w:tcPr>
            <w:tcW w:w="1843" w:type="dxa"/>
          </w:tcPr>
          <w:p w14:paraId="36B0BE8B" w14:textId="77777777" w:rsidR="00FF0BB3" w:rsidRDefault="00FF0BB3" w:rsidP="00D9145D">
            <w:pPr>
              <w:spacing w:line="460" w:lineRule="exact"/>
              <w:rPr>
                <w:szCs w:val="21"/>
              </w:rPr>
            </w:pPr>
          </w:p>
        </w:tc>
        <w:tc>
          <w:tcPr>
            <w:tcW w:w="2126" w:type="dxa"/>
          </w:tcPr>
          <w:p w14:paraId="358AAC2B" w14:textId="77777777" w:rsidR="00FF0BB3" w:rsidRDefault="00FF0BB3" w:rsidP="00D9145D">
            <w:pPr>
              <w:spacing w:line="460" w:lineRule="exact"/>
              <w:rPr>
                <w:szCs w:val="21"/>
              </w:rPr>
            </w:pPr>
          </w:p>
        </w:tc>
      </w:tr>
      <w:tr w:rsidR="008876D9" w14:paraId="55E2DF8D" w14:textId="77777777" w:rsidTr="00FF0BB3">
        <w:trPr>
          <w:trHeight w:val="896"/>
        </w:trPr>
        <w:tc>
          <w:tcPr>
            <w:tcW w:w="1526" w:type="dxa"/>
          </w:tcPr>
          <w:p w14:paraId="4C163054" w14:textId="77777777" w:rsidR="008876D9" w:rsidRDefault="008876D9" w:rsidP="00D9145D">
            <w:pPr>
              <w:spacing w:line="460" w:lineRule="exact"/>
              <w:rPr>
                <w:szCs w:val="21"/>
              </w:rPr>
            </w:pPr>
          </w:p>
        </w:tc>
        <w:tc>
          <w:tcPr>
            <w:tcW w:w="3118" w:type="dxa"/>
          </w:tcPr>
          <w:p w14:paraId="0A48EFF1" w14:textId="77777777" w:rsidR="008876D9" w:rsidRDefault="008876D9" w:rsidP="00D9145D">
            <w:pPr>
              <w:spacing w:line="460" w:lineRule="exact"/>
              <w:rPr>
                <w:szCs w:val="21"/>
              </w:rPr>
            </w:pPr>
          </w:p>
        </w:tc>
        <w:tc>
          <w:tcPr>
            <w:tcW w:w="1843" w:type="dxa"/>
          </w:tcPr>
          <w:p w14:paraId="2B29B9D5" w14:textId="77777777" w:rsidR="008876D9" w:rsidRDefault="008876D9" w:rsidP="00D9145D">
            <w:pPr>
              <w:spacing w:line="460" w:lineRule="exact"/>
              <w:rPr>
                <w:szCs w:val="21"/>
              </w:rPr>
            </w:pPr>
          </w:p>
        </w:tc>
        <w:tc>
          <w:tcPr>
            <w:tcW w:w="2126" w:type="dxa"/>
          </w:tcPr>
          <w:p w14:paraId="7ACAEC94" w14:textId="77777777" w:rsidR="008876D9" w:rsidRDefault="008876D9" w:rsidP="00D9145D">
            <w:pPr>
              <w:spacing w:line="460" w:lineRule="exact"/>
              <w:rPr>
                <w:szCs w:val="21"/>
              </w:rPr>
            </w:pPr>
          </w:p>
        </w:tc>
      </w:tr>
    </w:tbl>
    <w:p w14:paraId="0A5B06C8" w14:textId="77777777" w:rsidR="00FF0BB3" w:rsidRDefault="00FF0BB3">
      <w:pPr>
        <w:spacing w:line="360" w:lineRule="auto"/>
        <w:rPr>
          <w:b/>
          <w:bCs/>
          <w:sz w:val="28"/>
          <w:szCs w:val="28"/>
        </w:rPr>
      </w:pPr>
    </w:p>
    <w:p w14:paraId="4A1A6D56" w14:textId="259CC5BF" w:rsidR="003905D6" w:rsidRDefault="001335FA">
      <w:pPr>
        <w:spacing w:line="360" w:lineRule="auto"/>
        <w:rPr>
          <w:b/>
          <w:bCs/>
          <w:sz w:val="28"/>
          <w:szCs w:val="28"/>
        </w:rPr>
      </w:pPr>
      <w:r>
        <w:rPr>
          <w:rFonts w:hint="eastAsia"/>
          <w:b/>
          <w:bCs/>
          <w:sz w:val="28"/>
          <w:szCs w:val="28"/>
        </w:rPr>
        <w:t>六、申请（获得）专利情况</w:t>
      </w:r>
    </w:p>
    <w:tbl>
      <w:tblPr>
        <w:tblW w:w="84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26"/>
        <w:gridCol w:w="1843"/>
        <w:gridCol w:w="1275"/>
        <w:gridCol w:w="3645"/>
      </w:tblGrid>
      <w:tr w:rsidR="00FF0BB3" w14:paraId="4D57EABD" w14:textId="77777777" w:rsidTr="00612057">
        <w:trPr>
          <w:trHeight w:val="680"/>
          <w:jc w:val="center"/>
        </w:trPr>
        <w:tc>
          <w:tcPr>
            <w:tcW w:w="1726" w:type="dxa"/>
            <w:vAlign w:val="center"/>
          </w:tcPr>
          <w:p w14:paraId="72E16849" w14:textId="3E3303FE" w:rsidR="00FF0BB3" w:rsidRDefault="00FF0BB3">
            <w:pPr>
              <w:pStyle w:val="a4"/>
              <w:spacing w:line="390" w:lineRule="exact"/>
              <w:ind w:firstLineChars="0" w:firstLine="0"/>
              <w:jc w:val="center"/>
              <w:rPr>
                <w:rFonts w:ascii="Times New Roman"/>
                <w:sz w:val="21"/>
              </w:rPr>
            </w:pPr>
            <w:r>
              <w:rPr>
                <w:rFonts w:ascii="Times New Roman" w:hint="eastAsia"/>
                <w:sz w:val="21"/>
              </w:rPr>
              <w:t>国别</w:t>
            </w:r>
          </w:p>
        </w:tc>
        <w:tc>
          <w:tcPr>
            <w:tcW w:w="1843" w:type="dxa"/>
            <w:vAlign w:val="center"/>
          </w:tcPr>
          <w:p w14:paraId="4C6AB5E0" w14:textId="495C7284" w:rsidR="00FF0BB3" w:rsidRDefault="00FF0BB3">
            <w:pPr>
              <w:pStyle w:val="a4"/>
              <w:spacing w:line="390" w:lineRule="exact"/>
              <w:ind w:firstLineChars="0" w:firstLine="0"/>
              <w:jc w:val="center"/>
              <w:rPr>
                <w:rFonts w:ascii="Times New Roman"/>
                <w:sz w:val="21"/>
              </w:rPr>
            </w:pPr>
            <w:r>
              <w:rPr>
                <w:rFonts w:ascii="Times New Roman" w:hint="eastAsia"/>
                <w:sz w:val="21"/>
              </w:rPr>
              <w:t>专利号</w:t>
            </w:r>
          </w:p>
        </w:tc>
        <w:tc>
          <w:tcPr>
            <w:tcW w:w="1275" w:type="dxa"/>
            <w:vAlign w:val="center"/>
          </w:tcPr>
          <w:p w14:paraId="30965328" w14:textId="407719E2" w:rsidR="00FF0BB3" w:rsidRDefault="00FF0BB3">
            <w:pPr>
              <w:pStyle w:val="a4"/>
              <w:spacing w:line="390" w:lineRule="exact"/>
              <w:ind w:firstLineChars="0" w:firstLine="0"/>
              <w:jc w:val="center"/>
              <w:rPr>
                <w:rFonts w:ascii="Times New Roman"/>
                <w:sz w:val="21"/>
              </w:rPr>
            </w:pPr>
            <w:r>
              <w:rPr>
                <w:rFonts w:ascii="Times New Roman" w:hint="eastAsia"/>
                <w:sz w:val="21"/>
              </w:rPr>
              <w:t>授权时间</w:t>
            </w:r>
          </w:p>
        </w:tc>
        <w:tc>
          <w:tcPr>
            <w:tcW w:w="3645" w:type="dxa"/>
            <w:vAlign w:val="center"/>
          </w:tcPr>
          <w:p w14:paraId="1200E167" w14:textId="296D8F51" w:rsidR="00FF0BB3" w:rsidRDefault="00FF0BB3">
            <w:pPr>
              <w:pStyle w:val="a4"/>
              <w:spacing w:line="390" w:lineRule="exact"/>
              <w:ind w:firstLineChars="0" w:firstLine="0"/>
              <w:jc w:val="center"/>
              <w:rPr>
                <w:rFonts w:ascii="Times New Roman"/>
                <w:sz w:val="21"/>
              </w:rPr>
            </w:pPr>
            <w:r>
              <w:rPr>
                <w:rFonts w:ascii="Times New Roman" w:hint="eastAsia"/>
                <w:sz w:val="21"/>
              </w:rPr>
              <w:t>项目名称</w:t>
            </w:r>
          </w:p>
        </w:tc>
      </w:tr>
      <w:tr w:rsidR="00FF0BB3" w14:paraId="5DF1DE0A" w14:textId="77777777" w:rsidTr="00612057">
        <w:trPr>
          <w:trHeight w:val="1021"/>
          <w:jc w:val="center"/>
        </w:trPr>
        <w:tc>
          <w:tcPr>
            <w:tcW w:w="1726" w:type="dxa"/>
            <w:vAlign w:val="center"/>
          </w:tcPr>
          <w:p w14:paraId="40D53FF5" w14:textId="4BE0D716" w:rsidR="00FF0BB3" w:rsidRPr="006D2B7A" w:rsidRDefault="00DF4EC6">
            <w:pPr>
              <w:widowControl/>
              <w:kinsoku w:val="0"/>
              <w:autoSpaceDE w:val="0"/>
              <w:autoSpaceDN w:val="0"/>
              <w:adjustRightInd w:val="0"/>
              <w:snapToGrid w:val="0"/>
              <w:jc w:val="center"/>
              <w:textAlignment w:val="baseline"/>
              <w:rPr>
                <w:szCs w:val="21"/>
              </w:rPr>
            </w:pPr>
            <w:bookmarkStart w:id="2" w:name="_Hlk231140506"/>
            <w:r w:rsidRPr="006D2B7A">
              <w:rPr>
                <w:szCs w:val="21"/>
              </w:rPr>
              <w:t>中国</w:t>
            </w:r>
          </w:p>
        </w:tc>
        <w:tc>
          <w:tcPr>
            <w:tcW w:w="1843" w:type="dxa"/>
            <w:vAlign w:val="center"/>
          </w:tcPr>
          <w:p w14:paraId="5003780A" w14:textId="6685D9EC" w:rsidR="00FF0BB3" w:rsidRPr="006D2B7A" w:rsidRDefault="0012010C">
            <w:pPr>
              <w:widowControl/>
              <w:kinsoku w:val="0"/>
              <w:autoSpaceDE w:val="0"/>
              <w:autoSpaceDN w:val="0"/>
              <w:adjustRightInd w:val="0"/>
              <w:snapToGrid w:val="0"/>
              <w:jc w:val="center"/>
              <w:textAlignment w:val="baseline"/>
              <w:rPr>
                <w:szCs w:val="21"/>
              </w:rPr>
            </w:pPr>
            <w:r w:rsidRPr="006D2B7A">
              <w:rPr>
                <w:szCs w:val="21"/>
              </w:rPr>
              <w:t>202211535032.2</w:t>
            </w:r>
          </w:p>
        </w:tc>
        <w:tc>
          <w:tcPr>
            <w:tcW w:w="1275" w:type="dxa"/>
            <w:vAlign w:val="center"/>
          </w:tcPr>
          <w:p w14:paraId="3020EFE6" w14:textId="636A76F6" w:rsidR="00FF0BB3" w:rsidRPr="006D2B7A" w:rsidRDefault="0097059C">
            <w:pPr>
              <w:widowControl/>
              <w:kinsoku w:val="0"/>
              <w:autoSpaceDE w:val="0"/>
              <w:autoSpaceDN w:val="0"/>
              <w:adjustRightInd w:val="0"/>
              <w:snapToGrid w:val="0"/>
              <w:jc w:val="center"/>
              <w:textAlignment w:val="baseline"/>
              <w:rPr>
                <w:szCs w:val="21"/>
              </w:rPr>
            </w:pPr>
            <w:r w:rsidRPr="006D2B7A">
              <w:rPr>
                <w:szCs w:val="21"/>
              </w:rPr>
              <w:t>2024.07.9</w:t>
            </w:r>
          </w:p>
        </w:tc>
        <w:tc>
          <w:tcPr>
            <w:tcW w:w="3645" w:type="dxa"/>
            <w:vAlign w:val="center"/>
          </w:tcPr>
          <w:p w14:paraId="7AA02357" w14:textId="7B8455E5" w:rsidR="00FF0BB3" w:rsidRPr="006D2B7A" w:rsidRDefault="0012010C">
            <w:pPr>
              <w:widowControl/>
              <w:kinsoku w:val="0"/>
              <w:autoSpaceDE w:val="0"/>
              <w:autoSpaceDN w:val="0"/>
              <w:adjustRightInd w:val="0"/>
              <w:snapToGrid w:val="0"/>
              <w:jc w:val="center"/>
              <w:textAlignment w:val="baseline"/>
              <w:rPr>
                <w:szCs w:val="21"/>
              </w:rPr>
            </w:pPr>
            <w:r w:rsidRPr="006D2B7A">
              <w:rPr>
                <w:szCs w:val="21"/>
              </w:rPr>
              <w:t>一种柠檬苦素类化合物</w:t>
            </w:r>
            <w:r w:rsidRPr="006D2B7A">
              <w:rPr>
                <w:szCs w:val="21"/>
              </w:rPr>
              <w:t>Munronin V</w:t>
            </w:r>
            <w:r w:rsidRPr="006D2B7A">
              <w:rPr>
                <w:szCs w:val="21"/>
              </w:rPr>
              <w:t>及其制备方法、衍生物和药物组合物及应用</w:t>
            </w:r>
          </w:p>
        </w:tc>
      </w:tr>
      <w:tr w:rsidR="008876D9" w14:paraId="26DD4BF0" w14:textId="77777777" w:rsidTr="00612057">
        <w:trPr>
          <w:trHeight w:val="1021"/>
          <w:jc w:val="center"/>
        </w:trPr>
        <w:tc>
          <w:tcPr>
            <w:tcW w:w="1726" w:type="dxa"/>
            <w:vAlign w:val="center"/>
          </w:tcPr>
          <w:p w14:paraId="0FD72F8A" w14:textId="0BA836CB" w:rsidR="008876D9" w:rsidRPr="006D2B7A" w:rsidRDefault="00DF4EC6">
            <w:pPr>
              <w:widowControl/>
              <w:kinsoku w:val="0"/>
              <w:autoSpaceDE w:val="0"/>
              <w:autoSpaceDN w:val="0"/>
              <w:adjustRightInd w:val="0"/>
              <w:snapToGrid w:val="0"/>
              <w:jc w:val="center"/>
              <w:textAlignment w:val="baseline"/>
              <w:rPr>
                <w:szCs w:val="21"/>
              </w:rPr>
            </w:pPr>
            <w:r w:rsidRPr="006D2B7A">
              <w:rPr>
                <w:szCs w:val="21"/>
              </w:rPr>
              <w:t>中国</w:t>
            </w:r>
          </w:p>
        </w:tc>
        <w:tc>
          <w:tcPr>
            <w:tcW w:w="1843" w:type="dxa"/>
            <w:vAlign w:val="center"/>
          </w:tcPr>
          <w:p w14:paraId="4D476C37" w14:textId="666BCDA8" w:rsidR="008876D9" w:rsidRPr="006D2B7A" w:rsidRDefault="0097059C">
            <w:pPr>
              <w:widowControl/>
              <w:kinsoku w:val="0"/>
              <w:autoSpaceDE w:val="0"/>
              <w:autoSpaceDN w:val="0"/>
              <w:adjustRightInd w:val="0"/>
              <w:snapToGrid w:val="0"/>
              <w:jc w:val="center"/>
              <w:textAlignment w:val="baseline"/>
              <w:rPr>
                <w:szCs w:val="21"/>
              </w:rPr>
            </w:pPr>
            <w:r w:rsidRPr="006D2B7A">
              <w:rPr>
                <w:szCs w:val="21"/>
              </w:rPr>
              <w:t>ZL 20201143002.X</w:t>
            </w:r>
          </w:p>
        </w:tc>
        <w:tc>
          <w:tcPr>
            <w:tcW w:w="1275" w:type="dxa"/>
            <w:vAlign w:val="center"/>
          </w:tcPr>
          <w:p w14:paraId="480F64D4" w14:textId="303D0B49" w:rsidR="008876D9" w:rsidRPr="006D2B7A" w:rsidRDefault="0097059C">
            <w:pPr>
              <w:widowControl/>
              <w:kinsoku w:val="0"/>
              <w:autoSpaceDE w:val="0"/>
              <w:autoSpaceDN w:val="0"/>
              <w:adjustRightInd w:val="0"/>
              <w:snapToGrid w:val="0"/>
              <w:jc w:val="center"/>
              <w:textAlignment w:val="baseline"/>
              <w:rPr>
                <w:szCs w:val="21"/>
              </w:rPr>
            </w:pPr>
            <w:r w:rsidRPr="006D2B7A">
              <w:rPr>
                <w:szCs w:val="21"/>
              </w:rPr>
              <w:t>2022.02.22</w:t>
            </w:r>
          </w:p>
        </w:tc>
        <w:tc>
          <w:tcPr>
            <w:tcW w:w="3645" w:type="dxa"/>
            <w:vAlign w:val="center"/>
          </w:tcPr>
          <w:p w14:paraId="119BF39B" w14:textId="41B883FE" w:rsidR="008876D9" w:rsidRPr="006D2B7A" w:rsidRDefault="0097059C">
            <w:pPr>
              <w:widowControl/>
              <w:kinsoku w:val="0"/>
              <w:autoSpaceDE w:val="0"/>
              <w:autoSpaceDN w:val="0"/>
              <w:adjustRightInd w:val="0"/>
              <w:snapToGrid w:val="0"/>
              <w:jc w:val="center"/>
              <w:textAlignment w:val="baseline"/>
              <w:rPr>
                <w:szCs w:val="21"/>
              </w:rPr>
            </w:pPr>
            <w:r w:rsidRPr="006D2B7A">
              <w:rPr>
                <w:szCs w:val="21"/>
              </w:rPr>
              <w:t>牛筋果三内酯</w:t>
            </w:r>
            <w:r w:rsidRPr="006D2B7A">
              <w:rPr>
                <w:szCs w:val="21"/>
              </w:rPr>
              <w:t>A</w:t>
            </w:r>
            <w:r w:rsidRPr="006D2B7A">
              <w:rPr>
                <w:szCs w:val="21"/>
              </w:rPr>
              <w:t>、治疗抗阿尔兹海默症的药物及制备方法和应用</w:t>
            </w:r>
          </w:p>
        </w:tc>
      </w:tr>
      <w:bookmarkEnd w:id="2"/>
    </w:tbl>
    <w:p w14:paraId="3DA05AE3" w14:textId="77777777" w:rsidR="003905D6" w:rsidRDefault="003905D6" w:rsidP="00801AC3"/>
    <w:sectPr w:rsidR="003905D6">
      <w:pgSz w:w="11906" w:h="16838"/>
      <w:pgMar w:top="2098" w:right="1474" w:bottom="1984" w:left="1587" w:header="708" w:footer="158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0315" w14:textId="77777777" w:rsidR="00DF0755" w:rsidRDefault="00DF0755" w:rsidP="001335FA">
      <w:r>
        <w:separator/>
      </w:r>
    </w:p>
  </w:endnote>
  <w:endnote w:type="continuationSeparator" w:id="0">
    <w:p w14:paraId="7301976B" w14:textId="77777777" w:rsidR="00DF0755" w:rsidRDefault="00DF0755" w:rsidP="0013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2D18" w14:textId="77777777" w:rsidR="00DF0755" w:rsidRDefault="00DF0755" w:rsidP="001335FA">
      <w:r>
        <w:separator/>
      </w:r>
    </w:p>
  </w:footnote>
  <w:footnote w:type="continuationSeparator" w:id="0">
    <w:p w14:paraId="30E8E2C3" w14:textId="77777777" w:rsidR="00DF0755" w:rsidRDefault="00DF0755" w:rsidP="0013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E0629"/>
    <w:multiLevelType w:val="hybridMultilevel"/>
    <w:tmpl w:val="AD869512"/>
    <w:lvl w:ilvl="0" w:tplc="ED6E4E98">
      <w:start w:val="4"/>
      <w:numFmt w:val="japaneseCounting"/>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EA6740B"/>
    <w:multiLevelType w:val="multilevel"/>
    <w:tmpl w:val="3D70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87890F"/>
    <w:multiLevelType w:val="singleLevel"/>
    <w:tmpl w:val="6F87890F"/>
    <w:lvl w:ilvl="0">
      <w:start w:val="1"/>
      <w:numFmt w:val="chineseCounting"/>
      <w:suff w:val="nothing"/>
      <w:lvlText w:val="%1、"/>
      <w:lvlJc w:val="left"/>
      <w:rPr>
        <w:rFonts w:hint="eastAsia"/>
      </w:rPr>
    </w:lvl>
  </w:abstractNum>
  <w:num w:numId="1" w16cid:durableId="751972746">
    <w:abstractNumId w:val="2"/>
  </w:num>
  <w:num w:numId="2" w16cid:durableId="1800880761">
    <w:abstractNumId w:val="1"/>
  </w:num>
  <w:num w:numId="3" w16cid:durableId="75366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F32D28"/>
    <w:rsid w:val="000467E0"/>
    <w:rsid w:val="00101777"/>
    <w:rsid w:val="0012010C"/>
    <w:rsid w:val="001335FA"/>
    <w:rsid w:val="00164839"/>
    <w:rsid w:val="001C2F6E"/>
    <w:rsid w:val="002651AC"/>
    <w:rsid w:val="002D11A1"/>
    <w:rsid w:val="002E463B"/>
    <w:rsid w:val="002F0072"/>
    <w:rsid w:val="003905D6"/>
    <w:rsid w:val="003F0966"/>
    <w:rsid w:val="00434064"/>
    <w:rsid w:val="004E7181"/>
    <w:rsid w:val="00513EFA"/>
    <w:rsid w:val="00565AE9"/>
    <w:rsid w:val="005E051D"/>
    <w:rsid w:val="00612057"/>
    <w:rsid w:val="006D2B7A"/>
    <w:rsid w:val="00722BA3"/>
    <w:rsid w:val="00746F78"/>
    <w:rsid w:val="00777DBC"/>
    <w:rsid w:val="00801AC3"/>
    <w:rsid w:val="00841361"/>
    <w:rsid w:val="008633D0"/>
    <w:rsid w:val="008876D9"/>
    <w:rsid w:val="008D4D5A"/>
    <w:rsid w:val="009524BA"/>
    <w:rsid w:val="0097059C"/>
    <w:rsid w:val="009D422A"/>
    <w:rsid w:val="00A54593"/>
    <w:rsid w:val="00AD6867"/>
    <w:rsid w:val="00B11302"/>
    <w:rsid w:val="00C41606"/>
    <w:rsid w:val="00C73C7D"/>
    <w:rsid w:val="00CE7DC4"/>
    <w:rsid w:val="00CF188B"/>
    <w:rsid w:val="00D9207C"/>
    <w:rsid w:val="00DF0755"/>
    <w:rsid w:val="00DF4EC6"/>
    <w:rsid w:val="00E41C38"/>
    <w:rsid w:val="00E827F8"/>
    <w:rsid w:val="00EC6263"/>
    <w:rsid w:val="00F00011"/>
    <w:rsid w:val="00F127B0"/>
    <w:rsid w:val="00F2004F"/>
    <w:rsid w:val="00FA4C41"/>
    <w:rsid w:val="00FC2C48"/>
    <w:rsid w:val="00FF0BB3"/>
    <w:rsid w:val="24F32D28"/>
    <w:rsid w:val="306133A1"/>
    <w:rsid w:val="65D1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C413C"/>
  <w15:docId w15:val="{8BDE951A-10B7-43B5-BEB9-B31BD347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Plain Text"/>
    <w:basedOn w:val="a"/>
    <w:qFormat/>
    <w:pPr>
      <w:spacing w:line="360" w:lineRule="auto"/>
      <w:ind w:firstLineChars="200" w:firstLine="480"/>
    </w:pPr>
    <w:rPr>
      <w:rFonts w:ascii="仿宋_GB2312"/>
      <w:sz w:val="24"/>
    </w:rPr>
  </w:style>
  <w:style w:type="paragraph" w:styleId="a5">
    <w:name w:val="header"/>
    <w:basedOn w:val="a"/>
    <w:link w:val="a6"/>
    <w:rsid w:val="001335FA"/>
    <w:pPr>
      <w:tabs>
        <w:tab w:val="center" w:pos="4153"/>
        <w:tab w:val="right" w:pos="8306"/>
      </w:tabs>
      <w:snapToGrid w:val="0"/>
      <w:jc w:val="center"/>
    </w:pPr>
    <w:rPr>
      <w:sz w:val="18"/>
      <w:szCs w:val="18"/>
    </w:rPr>
  </w:style>
  <w:style w:type="character" w:customStyle="1" w:styleId="a6">
    <w:name w:val="页眉 字符"/>
    <w:basedOn w:val="a0"/>
    <w:link w:val="a5"/>
    <w:rsid w:val="001335FA"/>
    <w:rPr>
      <w:rFonts w:ascii="Times New Roman" w:eastAsia="宋体" w:hAnsi="Times New Roman" w:cs="Times New Roman"/>
      <w:kern w:val="2"/>
      <w:sz w:val="18"/>
      <w:szCs w:val="18"/>
    </w:rPr>
  </w:style>
  <w:style w:type="paragraph" w:styleId="a7">
    <w:name w:val="footer"/>
    <w:basedOn w:val="a"/>
    <w:link w:val="a8"/>
    <w:rsid w:val="001335FA"/>
    <w:pPr>
      <w:tabs>
        <w:tab w:val="center" w:pos="4153"/>
        <w:tab w:val="right" w:pos="8306"/>
      </w:tabs>
      <w:snapToGrid w:val="0"/>
      <w:jc w:val="left"/>
    </w:pPr>
    <w:rPr>
      <w:sz w:val="18"/>
      <w:szCs w:val="18"/>
    </w:rPr>
  </w:style>
  <w:style w:type="character" w:customStyle="1" w:styleId="a8">
    <w:name w:val="页脚 字符"/>
    <w:basedOn w:val="a0"/>
    <w:link w:val="a7"/>
    <w:rsid w:val="001335FA"/>
    <w:rPr>
      <w:rFonts w:ascii="Times New Roman" w:eastAsia="宋体" w:hAnsi="Times New Roman" w:cs="Times New Roman"/>
      <w:kern w:val="2"/>
      <w:sz w:val="18"/>
      <w:szCs w:val="18"/>
    </w:rPr>
  </w:style>
  <w:style w:type="paragraph" w:styleId="a9">
    <w:name w:val="List Paragraph"/>
    <w:basedOn w:val="a"/>
    <w:uiPriority w:val="99"/>
    <w:unhideWhenUsed/>
    <w:rsid w:val="00CF18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5</Pages>
  <Words>1587</Words>
  <Characters>2984</Characters>
  <Application>Microsoft Office Word</Application>
  <DocSecurity>0</DocSecurity>
  <Lines>373</Lines>
  <Paragraphs>240</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yan20250801@outlook.com</cp:lastModifiedBy>
  <cp:revision>26</cp:revision>
  <dcterms:created xsi:type="dcterms:W3CDTF">2026-05-18T07:48:00Z</dcterms:created>
  <dcterms:modified xsi:type="dcterms:W3CDTF">2026-06-02T04:11:00Z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B500F8904453451E945D769F35BC88C9</vt:lpwstr>
  </property>
  <property fmtid="{D5CDD505-2E9C-101B-9397-08002B2CF9AE}" pid="4" name="GrammarlyDocumentId">
    <vt:lpwstr>bced4edd-3813-471d-bddf-8214884d2dfc</vt:lpwstr>
  </property>
</Properties>
</file>