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0FD7C" w14:textId="77777777" w:rsidR="002376D4" w:rsidRDefault="00061158">
      <w:pPr>
        <w:jc w:val="center"/>
        <w:rPr>
          <w:rFonts w:ascii="方正小标宋简体" w:eastAsia="方正小标宋简体"/>
          <w:spacing w:val="-20"/>
          <w:sz w:val="44"/>
          <w:szCs w:val="44"/>
        </w:rPr>
      </w:pPr>
      <w:r>
        <w:rPr>
          <w:rFonts w:ascii="方正小标宋简体" w:eastAsia="方正小标宋简体" w:hint="eastAsia"/>
          <w:spacing w:val="-20"/>
          <w:sz w:val="44"/>
          <w:szCs w:val="44"/>
        </w:rPr>
        <w:t>《生物标志物在呼吸系统炎症性疾病诊断和治疗中的临床应用》</w:t>
      </w:r>
    </w:p>
    <w:p w14:paraId="7E5950EA" w14:textId="77777777" w:rsidR="002376D4" w:rsidRDefault="00061158">
      <w:pPr>
        <w:widowControl/>
        <w:spacing w:after="0" w:line="240" w:lineRule="auto"/>
        <w:jc w:val="center"/>
        <w:rPr>
          <w:rFonts w:ascii="方正小标宋简体" w:eastAsia="方正小标宋简体"/>
          <w:spacing w:val="-20"/>
          <w:sz w:val="44"/>
          <w:szCs w:val="44"/>
        </w:rPr>
      </w:pPr>
      <w:r>
        <w:rPr>
          <w:rFonts w:ascii="方正小标宋简体" w:eastAsia="方正小标宋简体" w:hint="eastAsia"/>
          <w:spacing w:val="-20"/>
          <w:sz w:val="44"/>
          <w:szCs w:val="44"/>
        </w:rPr>
        <w:t>项目信息</w:t>
      </w:r>
    </w:p>
    <w:p w14:paraId="43821D2A" w14:textId="77777777" w:rsidR="002376D4" w:rsidRDefault="00061158">
      <w:pPr>
        <w:rPr>
          <w:rFonts w:ascii="仿宋_GB2312" w:eastAsia="仿宋_GB2312"/>
          <w:b/>
          <w:bCs/>
          <w:sz w:val="32"/>
          <w:szCs w:val="32"/>
        </w:rPr>
      </w:pPr>
      <w:r>
        <w:rPr>
          <w:rFonts w:ascii="仿宋_GB2312" w:eastAsia="仿宋_GB2312" w:hint="eastAsia"/>
          <w:b/>
          <w:bCs/>
          <w:sz w:val="32"/>
          <w:szCs w:val="32"/>
        </w:rPr>
        <w:t>项目名称：</w:t>
      </w:r>
      <w:r>
        <w:rPr>
          <w:rFonts w:ascii="仿宋_GB2312" w:eastAsia="仿宋_GB2312" w:hint="eastAsia"/>
          <w:sz w:val="32"/>
          <w:szCs w:val="32"/>
        </w:rPr>
        <w:t>生物标志物在呼吸系统炎症性疾病诊断和治疗中的临床应用</w:t>
      </w:r>
    </w:p>
    <w:p w14:paraId="71A5AD58"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提名者：</w:t>
      </w:r>
      <w:r>
        <w:rPr>
          <w:rFonts w:ascii="仿宋_GB2312" w:eastAsia="仿宋_GB2312" w:hint="eastAsia"/>
          <w:sz w:val="32"/>
          <w:szCs w:val="32"/>
        </w:rPr>
        <w:t>昆明医科大学第一附属医院</w:t>
      </w:r>
    </w:p>
    <w:p w14:paraId="7BF8080B"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提名等级：</w:t>
      </w:r>
      <w:r>
        <w:rPr>
          <w:rFonts w:ascii="仿宋_GB2312" w:eastAsia="仿宋_GB2312" w:hint="eastAsia"/>
          <w:sz w:val="32"/>
          <w:szCs w:val="32"/>
        </w:rPr>
        <w:t>云南省科学技术进步三等奖</w:t>
      </w:r>
    </w:p>
    <w:p w14:paraId="75599098" w14:textId="77777777" w:rsidR="002376D4" w:rsidRDefault="00061158">
      <w:pPr>
        <w:rPr>
          <w:rFonts w:ascii="仿宋_GB2312" w:eastAsia="仿宋_GB2312"/>
          <w:sz w:val="32"/>
          <w:szCs w:val="32"/>
        </w:rPr>
      </w:pPr>
      <w:r>
        <w:rPr>
          <w:rFonts w:ascii="仿宋_GB2312" w:eastAsia="仿宋_GB2312" w:hint="eastAsia"/>
          <w:b/>
          <w:bCs/>
          <w:sz w:val="32"/>
          <w:szCs w:val="32"/>
        </w:rPr>
        <w:t>项目简介：</w:t>
      </w:r>
      <w:r>
        <w:rPr>
          <w:rFonts w:ascii="仿宋_GB2312" w:eastAsia="仿宋_GB2312" w:hint="eastAsia"/>
          <w:sz w:val="32"/>
          <w:szCs w:val="32"/>
        </w:rPr>
        <w:t>呼吸系统炎症性疾病包含慢性阻塞性肺疾病、支气管哮喘、阻塞性睡眠呼吸暂停综合征等慢性病，是一大类常见的呼吸系统疾病类型，严重危害人类健康和生命安全。呼吸系统的炎症是造成机体损害的最根本原因。然而，目前呼吸系统炎症性疾病诊断和治疗效果评估的方法，不能完全反映炎症水平，导致患者病情反复加重，带来了沉重的经济负担和社会负担。</w:t>
      </w:r>
    </w:p>
    <w:p w14:paraId="080D0824" w14:textId="77777777" w:rsidR="002376D4" w:rsidRDefault="00061158">
      <w:pPr>
        <w:rPr>
          <w:rFonts w:ascii="仿宋_GB2312" w:eastAsia="仿宋_GB2312"/>
          <w:sz w:val="32"/>
          <w:szCs w:val="32"/>
        </w:rPr>
      </w:pPr>
      <w:r>
        <w:rPr>
          <w:rFonts w:ascii="仿宋_GB2312" w:eastAsia="仿宋_GB2312" w:hint="eastAsia"/>
          <w:sz w:val="32"/>
          <w:szCs w:val="32"/>
        </w:rPr>
        <w:t>该项目在国家自然科学基金、省厅级基金、云南省学术和技术带头人后备人才、兴滇人才“名医专项”等</w:t>
      </w:r>
      <w:r>
        <w:rPr>
          <w:rFonts w:ascii="仿宋_GB2312" w:eastAsia="仿宋_GB2312"/>
          <w:sz w:val="32"/>
          <w:szCs w:val="32"/>
        </w:rPr>
        <w:t>12</w:t>
      </w:r>
      <w:r>
        <w:rPr>
          <w:rFonts w:ascii="仿宋_GB2312" w:eastAsia="仿宋_GB2312" w:hint="eastAsia"/>
          <w:sz w:val="32"/>
          <w:szCs w:val="32"/>
        </w:rPr>
        <w:t>项项目的支持下，历时</w:t>
      </w:r>
      <w:r>
        <w:rPr>
          <w:rFonts w:ascii="仿宋_GB2312" w:eastAsia="仿宋_GB2312"/>
          <w:sz w:val="32"/>
          <w:szCs w:val="32"/>
        </w:rPr>
        <w:t>6</w:t>
      </w:r>
      <w:r>
        <w:rPr>
          <w:rFonts w:ascii="仿宋_GB2312" w:eastAsia="仿宋_GB2312" w:hint="eastAsia"/>
          <w:sz w:val="32"/>
          <w:szCs w:val="32"/>
        </w:rPr>
        <w:t>年，开展了生物标志物在呼吸系统炎症性疾病诊断和治疗中的临床应用研究，揭示了</w:t>
      </w:r>
      <w:r>
        <w:rPr>
          <w:rFonts w:ascii="仿宋_GB2312" w:eastAsia="仿宋_GB2312" w:hint="eastAsia"/>
          <w:sz w:val="32"/>
          <w:szCs w:val="32"/>
        </w:rPr>
        <w:t>生物标志物在呼吸系统炎症性疾病中的作用及应用价值，取得了如下创新性成果：</w:t>
      </w:r>
    </w:p>
    <w:p w14:paraId="76FDF65C" w14:textId="77777777" w:rsidR="002376D4" w:rsidRDefault="00061158">
      <w:pPr>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、首次在国际上揭示：</w:t>
      </w:r>
      <w:r>
        <w:rPr>
          <w:rFonts w:ascii="仿宋_GB2312" w:eastAsia="仿宋_GB2312"/>
          <w:sz w:val="32"/>
          <w:szCs w:val="32"/>
        </w:rPr>
        <w:t>Sestrin2</w:t>
      </w:r>
      <w:r>
        <w:rPr>
          <w:rFonts w:ascii="仿宋_GB2312" w:eastAsia="仿宋_GB2312" w:hint="eastAsia"/>
          <w:sz w:val="32"/>
          <w:szCs w:val="32"/>
        </w:rPr>
        <w:t>在睡眠呼吸暂停（</w:t>
      </w:r>
      <w:r>
        <w:rPr>
          <w:rFonts w:ascii="仿宋_GB2312" w:eastAsia="仿宋_GB2312"/>
          <w:sz w:val="32"/>
          <w:szCs w:val="32"/>
        </w:rPr>
        <w:t>OSA</w:t>
      </w:r>
      <w:r>
        <w:rPr>
          <w:rFonts w:ascii="仿宋_GB2312" w:eastAsia="仿宋_GB2312" w:hint="eastAsia"/>
          <w:sz w:val="32"/>
          <w:szCs w:val="32"/>
        </w:rPr>
        <w:t>）患者尿液中升高，是</w:t>
      </w:r>
      <w:r>
        <w:rPr>
          <w:rFonts w:ascii="仿宋_GB2312" w:eastAsia="仿宋_GB2312"/>
          <w:sz w:val="32"/>
          <w:szCs w:val="32"/>
        </w:rPr>
        <w:t>OSA</w:t>
      </w:r>
      <w:r>
        <w:rPr>
          <w:rFonts w:ascii="仿宋_GB2312" w:eastAsia="仿宋_GB2312" w:hint="eastAsia"/>
          <w:sz w:val="32"/>
          <w:szCs w:val="32"/>
        </w:rPr>
        <w:t>严重程度的重要生物标志物，为</w:t>
      </w:r>
      <w:r>
        <w:rPr>
          <w:rFonts w:ascii="仿宋_GB2312" w:eastAsia="仿宋_GB2312"/>
          <w:sz w:val="32"/>
          <w:szCs w:val="32"/>
        </w:rPr>
        <w:t>Sestrin2</w:t>
      </w:r>
      <w:r>
        <w:rPr>
          <w:rFonts w:ascii="仿宋_GB2312" w:eastAsia="仿宋_GB2312" w:hint="eastAsia"/>
          <w:sz w:val="32"/>
          <w:szCs w:val="32"/>
        </w:rPr>
        <w:t>在</w:t>
      </w:r>
      <w:r>
        <w:rPr>
          <w:rFonts w:ascii="仿宋_GB2312" w:eastAsia="仿宋_GB2312"/>
          <w:sz w:val="32"/>
          <w:szCs w:val="32"/>
        </w:rPr>
        <w:t>OSA</w:t>
      </w:r>
      <w:r>
        <w:rPr>
          <w:rFonts w:ascii="仿宋_GB2312" w:eastAsia="仿宋_GB2312" w:hint="eastAsia"/>
          <w:sz w:val="32"/>
          <w:szCs w:val="32"/>
        </w:rPr>
        <w:t>的临床运用提供了理论基础和理论支撑。</w:t>
      </w:r>
    </w:p>
    <w:p w14:paraId="07E12ADA" w14:textId="77777777" w:rsidR="002376D4" w:rsidRDefault="00061158">
      <w:pPr>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、首先在国际上报道：</w:t>
      </w:r>
      <w:r>
        <w:rPr>
          <w:rFonts w:ascii="仿宋_GB2312" w:eastAsia="仿宋_GB2312"/>
          <w:sz w:val="32"/>
          <w:szCs w:val="32"/>
        </w:rPr>
        <w:t>Sestrin2</w:t>
      </w:r>
      <w:r>
        <w:rPr>
          <w:rFonts w:ascii="仿宋_GB2312" w:eastAsia="仿宋_GB2312" w:hint="eastAsia"/>
          <w:sz w:val="32"/>
          <w:szCs w:val="32"/>
        </w:rPr>
        <w:t>对重度</w:t>
      </w:r>
      <w:r>
        <w:rPr>
          <w:rFonts w:ascii="仿宋_GB2312" w:eastAsia="仿宋_GB2312"/>
          <w:sz w:val="32"/>
          <w:szCs w:val="32"/>
        </w:rPr>
        <w:t>OSA</w:t>
      </w:r>
      <w:r>
        <w:rPr>
          <w:rFonts w:ascii="仿宋_GB2312" w:eastAsia="仿宋_GB2312" w:hint="eastAsia"/>
          <w:sz w:val="32"/>
          <w:szCs w:val="32"/>
        </w:rPr>
        <w:t>诊断的临界值为</w:t>
      </w:r>
      <w:r>
        <w:rPr>
          <w:rFonts w:ascii="仿宋_GB2312" w:eastAsia="仿宋_GB2312"/>
          <w:sz w:val="32"/>
          <w:szCs w:val="32"/>
        </w:rPr>
        <w:t>5.21ng/mL</w:t>
      </w:r>
      <w:r>
        <w:rPr>
          <w:rFonts w:ascii="仿宋_GB2312" w:eastAsia="仿宋_GB2312" w:hint="eastAsia"/>
          <w:sz w:val="32"/>
          <w:szCs w:val="32"/>
        </w:rPr>
        <w:t>，为</w:t>
      </w:r>
      <w:r>
        <w:rPr>
          <w:rFonts w:ascii="仿宋_GB2312" w:eastAsia="仿宋_GB2312"/>
          <w:sz w:val="32"/>
          <w:szCs w:val="32"/>
        </w:rPr>
        <w:t>OSA</w:t>
      </w:r>
      <w:r>
        <w:rPr>
          <w:rFonts w:ascii="仿宋_GB2312" w:eastAsia="仿宋_GB2312" w:hint="eastAsia"/>
          <w:sz w:val="32"/>
          <w:szCs w:val="32"/>
        </w:rPr>
        <w:t>的诊断提供了新的技术方法。</w:t>
      </w:r>
    </w:p>
    <w:p w14:paraId="6435913C" w14:textId="77777777" w:rsidR="002376D4" w:rsidRDefault="00061158">
      <w:pPr>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、首次在国际上证实：支气管哮喘患者血浆中</w:t>
      </w:r>
      <w:r>
        <w:rPr>
          <w:rFonts w:ascii="仿宋_GB2312" w:eastAsia="仿宋_GB2312"/>
          <w:sz w:val="32"/>
          <w:szCs w:val="32"/>
        </w:rPr>
        <w:t>Sestrin2</w:t>
      </w:r>
      <w:r>
        <w:rPr>
          <w:rFonts w:ascii="仿宋_GB2312" w:eastAsia="仿宋_GB2312" w:hint="eastAsia"/>
          <w:sz w:val="32"/>
          <w:szCs w:val="32"/>
        </w:rPr>
        <w:t>升高，治疗后</w:t>
      </w:r>
      <w:r>
        <w:rPr>
          <w:rFonts w:ascii="仿宋_GB2312" w:eastAsia="仿宋_GB2312"/>
          <w:sz w:val="32"/>
          <w:szCs w:val="32"/>
        </w:rPr>
        <w:t>Sestrin2</w:t>
      </w:r>
      <w:r>
        <w:rPr>
          <w:rFonts w:ascii="仿宋_GB2312" w:eastAsia="仿宋_GB2312" w:hint="eastAsia"/>
          <w:sz w:val="32"/>
          <w:szCs w:val="32"/>
        </w:rPr>
        <w:t>的水平降低；</w:t>
      </w:r>
      <w:r>
        <w:rPr>
          <w:rFonts w:ascii="仿宋_GB2312" w:eastAsia="仿宋_GB2312"/>
          <w:sz w:val="32"/>
          <w:szCs w:val="32"/>
        </w:rPr>
        <w:t>Sestrin2</w:t>
      </w:r>
      <w:r>
        <w:rPr>
          <w:rFonts w:ascii="仿宋_GB2312" w:eastAsia="仿宋_GB2312" w:hint="eastAsia"/>
          <w:sz w:val="32"/>
          <w:szCs w:val="32"/>
        </w:rPr>
        <w:t>是监测支气管哮喘治疗效果的重</w:t>
      </w:r>
      <w:r>
        <w:rPr>
          <w:rFonts w:ascii="仿宋_GB2312" w:eastAsia="仿宋_GB2312" w:hint="eastAsia"/>
          <w:sz w:val="32"/>
          <w:szCs w:val="32"/>
        </w:rPr>
        <w:t>要生物标志物，为支气管哮喘治疗效果的监测及药物的调整提供了技术方法。</w:t>
      </w:r>
    </w:p>
    <w:p w14:paraId="761192CB" w14:textId="77777777" w:rsidR="002376D4" w:rsidRDefault="00061158">
      <w:pPr>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、在国际上首次证实：慢性阻塞性肺疾病（</w:t>
      </w:r>
      <w:r>
        <w:rPr>
          <w:rFonts w:ascii="仿宋_GB2312" w:eastAsia="仿宋_GB2312"/>
          <w:sz w:val="32"/>
          <w:szCs w:val="32"/>
        </w:rPr>
        <w:t>COPD</w:t>
      </w:r>
      <w:r>
        <w:rPr>
          <w:rFonts w:ascii="仿宋_GB2312" w:eastAsia="仿宋_GB2312" w:hint="eastAsia"/>
          <w:sz w:val="32"/>
          <w:szCs w:val="32"/>
        </w:rPr>
        <w:t>）患者血浆中</w:t>
      </w:r>
      <w:r>
        <w:rPr>
          <w:rFonts w:ascii="仿宋_GB2312" w:eastAsia="仿宋_GB2312"/>
          <w:sz w:val="32"/>
          <w:szCs w:val="32"/>
        </w:rPr>
        <w:t>RNF5</w:t>
      </w:r>
      <w:r>
        <w:rPr>
          <w:rFonts w:ascii="仿宋_GB2312" w:eastAsia="仿宋_GB2312" w:hint="eastAsia"/>
          <w:sz w:val="32"/>
          <w:szCs w:val="32"/>
        </w:rPr>
        <w:t>的水平升高，</w:t>
      </w:r>
      <w:r>
        <w:rPr>
          <w:rFonts w:ascii="仿宋_GB2312" w:eastAsia="仿宋_GB2312"/>
          <w:sz w:val="32"/>
          <w:szCs w:val="32"/>
        </w:rPr>
        <w:t>COPD</w:t>
      </w:r>
      <w:r>
        <w:rPr>
          <w:rFonts w:ascii="仿宋_GB2312" w:eastAsia="仿宋_GB2312" w:hint="eastAsia"/>
          <w:sz w:val="32"/>
          <w:szCs w:val="32"/>
        </w:rPr>
        <w:t>治疗后</w:t>
      </w:r>
      <w:r>
        <w:rPr>
          <w:rFonts w:ascii="仿宋_GB2312" w:eastAsia="仿宋_GB2312"/>
          <w:sz w:val="32"/>
          <w:szCs w:val="32"/>
        </w:rPr>
        <w:t>RNF5</w:t>
      </w:r>
      <w:r>
        <w:rPr>
          <w:rFonts w:ascii="仿宋_GB2312" w:eastAsia="仿宋_GB2312" w:hint="eastAsia"/>
          <w:sz w:val="32"/>
          <w:szCs w:val="32"/>
        </w:rPr>
        <w:t>的水平降低，</w:t>
      </w:r>
      <w:r>
        <w:rPr>
          <w:rFonts w:ascii="仿宋_GB2312" w:eastAsia="仿宋_GB2312"/>
          <w:sz w:val="32"/>
          <w:szCs w:val="32"/>
        </w:rPr>
        <w:t>RNF5</w:t>
      </w:r>
      <w:r>
        <w:rPr>
          <w:rFonts w:ascii="仿宋_GB2312" w:eastAsia="仿宋_GB2312" w:hint="eastAsia"/>
          <w:sz w:val="32"/>
          <w:szCs w:val="32"/>
        </w:rPr>
        <w:t>是重要的指导</w:t>
      </w:r>
      <w:r>
        <w:rPr>
          <w:rFonts w:ascii="仿宋_GB2312" w:eastAsia="仿宋_GB2312"/>
          <w:sz w:val="32"/>
          <w:szCs w:val="32"/>
        </w:rPr>
        <w:t>COPD</w:t>
      </w:r>
      <w:r>
        <w:rPr>
          <w:rFonts w:ascii="仿宋_GB2312" w:eastAsia="仿宋_GB2312" w:hint="eastAsia"/>
          <w:sz w:val="32"/>
          <w:szCs w:val="32"/>
        </w:rPr>
        <w:t>治疗的生物标志物。为</w:t>
      </w:r>
      <w:r>
        <w:rPr>
          <w:rFonts w:ascii="仿宋_GB2312" w:eastAsia="仿宋_GB2312"/>
          <w:sz w:val="32"/>
          <w:szCs w:val="32"/>
        </w:rPr>
        <w:t>COPD</w:t>
      </w:r>
      <w:r>
        <w:rPr>
          <w:rFonts w:ascii="仿宋_GB2312" w:eastAsia="仿宋_GB2312" w:hint="eastAsia"/>
          <w:sz w:val="32"/>
          <w:szCs w:val="32"/>
        </w:rPr>
        <w:t>治疗效果的监测及药物的调整提供了技术方法。</w:t>
      </w:r>
    </w:p>
    <w:p w14:paraId="1B397A72" w14:textId="77777777" w:rsidR="002376D4" w:rsidRDefault="00061158">
      <w:pPr>
        <w:rPr>
          <w:rFonts w:ascii="仿宋_GB2312" w:eastAsia="仿宋_GB2312"/>
          <w:sz w:val="32"/>
          <w:szCs w:val="32"/>
        </w:rPr>
      </w:pPr>
      <w:r>
        <w:rPr>
          <w:rFonts w:ascii="仿宋_GB2312" w:eastAsia="仿宋_GB2312" w:hint="eastAsia"/>
          <w:sz w:val="32"/>
          <w:szCs w:val="32"/>
        </w:rPr>
        <w:t>该项目发表科研论文</w:t>
      </w:r>
      <w:r>
        <w:rPr>
          <w:rFonts w:ascii="仿宋_GB2312" w:eastAsia="仿宋_GB2312"/>
          <w:sz w:val="32"/>
          <w:szCs w:val="32"/>
        </w:rPr>
        <w:t>21</w:t>
      </w:r>
      <w:r>
        <w:rPr>
          <w:rFonts w:ascii="仿宋_GB2312" w:eastAsia="仿宋_GB2312" w:hint="eastAsia"/>
          <w:sz w:val="32"/>
          <w:szCs w:val="32"/>
        </w:rPr>
        <w:t>篇，其中</w:t>
      </w:r>
      <w:r>
        <w:rPr>
          <w:rFonts w:ascii="仿宋_GB2312" w:eastAsia="仿宋_GB2312"/>
          <w:sz w:val="32"/>
          <w:szCs w:val="32"/>
        </w:rPr>
        <w:t>SCI</w:t>
      </w:r>
      <w:r>
        <w:rPr>
          <w:rFonts w:ascii="仿宋_GB2312" w:eastAsia="仿宋_GB2312" w:hint="eastAsia"/>
          <w:sz w:val="32"/>
          <w:szCs w:val="32"/>
        </w:rPr>
        <w:t>论文</w:t>
      </w:r>
      <w:r>
        <w:rPr>
          <w:rFonts w:ascii="仿宋_GB2312" w:eastAsia="仿宋_GB2312"/>
          <w:sz w:val="32"/>
          <w:szCs w:val="32"/>
        </w:rPr>
        <w:t>15</w:t>
      </w:r>
      <w:r>
        <w:rPr>
          <w:rFonts w:ascii="仿宋_GB2312" w:eastAsia="仿宋_GB2312" w:hint="eastAsia"/>
          <w:sz w:val="32"/>
          <w:szCs w:val="32"/>
        </w:rPr>
        <w:t>篇，平均影响因子</w:t>
      </w:r>
      <w:r>
        <w:rPr>
          <w:rFonts w:ascii="仿宋_GB2312" w:eastAsia="仿宋_GB2312"/>
          <w:sz w:val="32"/>
          <w:szCs w:val="32"/>
        </w:rPr>
        <w:t>3.15</w:t>
      </w:r>
      <w:r>
        <w:rPr>
          <w:rFonts w:ascii="仿宋_GB2312" w:eastAsia="仿宋_GB2312" w:hint="eastAsia"/>
          <w:sz w:val="32"/>
          <w:szCs w:val="32"/>
        </w:rPr>
        <w:t>分；培养云南省中青年学术和技术带头人后备人才</w:t>
      </w:r>
      <w:r>
        <w:rPr>
          <w:rFonts w:ascii="仿宋_GB2312" w:eastAsia="仿宋_GB2312"/>
          <w:sz w:val="32"/>
          <w:szCs w:val="32"/>
        </w:rPr>
        <w:t>2</w:t>
      </w:r>
      <w:r>
        <w:rPr>
          <w:rFonts w:ascii="仿宋_GB2312" w:eastAsia="仿宋_GB2312" w:hint="eastAsia"/>
          <w:sz w:val="32"/>
          <w:szCs w:val="32"/>
        </w:rPr>
        <w:t>人，云南省兴滇英才支持计划</w:t>
      </w:r>
      <w:r>
        <w:rPr>
          <w:rFonts w:ascii="仿宋_GB2312" w:eastAsia="仿宋_GB2312"/>
          <w:sz w:val="32"/>
          <w:szCs w:val="32"/>
        </w:rPr>
        <w:t>“</w:t>
      </w:r>
      <w:r>
        <w:rPr>
          <w:rFonts w:ascii="仿宋_GB2312" w:eastAsia="仿宋_GB2312" w:hint="eastAsia"/>
          <w:sz w:val="32"/>
          <w:szCs w:val="32"/>
        </w:rPr>
        <w:t>名医</w:t>
      </w:r>
      <w:r>
        <w:rPr>
          <w:rFonts w:ascii="仿宋_GB2312" w:eastAsia="仿宋_GB2312"/>
          <w:sz w:val="32"/>
          <w:szCs w:val="32"/>
        </w:rPr>
        <w:t>”</w:t>
      </w:r>
      <w:r>
        <w:rPr>
          <w:rFonts w:ascii="仿宋_GB2312" w:eastAsia="仿宋_GB2312"/>
          <w:sz w:val="32"/>
          <w:szCs w:val="32"/>
        </w:rPr>
        <w:t>1</w:t>
      </w:r>
      <w:r>
        <w:rPr>
          <w:rFonts w:ascii="仿宋_GB2312" w:eastAsia="仿宋_GB2312" w:hint="eastAsia"/>
          <w:sz w:val="32"/>
          <w:szCs w:val="32"/>
        </w:rPr>
        <w:t>人，高级职称晋升</w:t>
      </w:r>
      <w:r>
        <w:rPr>
          <w:rFonts w:ascii="仿宋_GB2312" w:eastAsia="仿宋_GB2312"/>
          <w:sz w:val="32"/>
          <w:szCs w:val="32"/>
        </w:rPr>
        <w:t>5</w:t>
      </w:r>
      <w:r>
        <w:rPr>
          <w:rFonts w:ascii="仿宋_GB2312" w:eastAsia="仿宋_GB2312" w:hint="eastAsia"/>
          <w:sz w:val="32"/>
          <w:szCs w:val="32"/>
        </w:rPr>
        <w:t>人；晋升博士生导师</w:t>
      </w:r>
      <w:r>
        <w:rPr>
          <w:rFonts w:ascii="仿宋_GB2312" w:eastAsia="仿宋_GB2312"/>
          <w:sz w:val="32"/>
          <w:szCs w:val="32"/>
        </w:rPr>
        <w:t>3</w:t>
      </w:r>
      <w:r>
        <w:rPr>
          <w:rFonts w:ascii="仿宋_GB2312" w:eastAsia="仿宋_GB2312" w:hint="eastAsia"/>
          <w:sz w:val="32"/>
          <w:szCs w:val="32"/>
        </w:rPr>
        <w:t>人，晋升硕士生导师</w:t>
      </w:r>
      <w:r>
        <w:rPr>
          <w:rFonts w:ascii="仿宋_GB2312" w:eastAsia="仿宋_GB2312"/>
          <w:sz w:val="32"/>
          <w:szCs w:val="32"/>
        </w:rPr>
        <w:t>2</w:t>
      </w:r>
      <w:r>
        <w:rPr>
          <w:rFonts w:ascii="仿宋_GB2312" w:eastAsia="仿宋_GB2312" w:hint="eastAsia"/>
          <w:sz w:val="32"/>
          <w:szCs w:val="32"/>
        </w:rPr>
        <w:t>人、培养医学博士生</w:t>
      </w:r>
      <w:r>
        <w:rPr>
          <w:rFonts w:ascii="仿宋_GB2312" w:eastAsia="仿宋_GB2312"/>
          <w:sz w:val="32"/>
          <w:szCs w:val="32"/>
        </w:rPr>
        <w:t>2</w:t>
      </w:r>
      <w:r>
        <w:rPr>
          <w:rFonts w:ascii="仿宋_GB2312" w:eastAsia="仿宋_GB2312" w:hint="eastAsia"/>
          <w:sz w:val="32"/>
          <w:szCs w:val="32"/>
        </w:rPr>
        <w:t>名、硕士研究生</w:t>
      </w:r>
      <w:r>
        <w:rPr>
          <w:rFonts w:ascii="仿宋_GB2312" w:eastAsia="仿宋_GB2312"/>
          <w:sz w:val="32"/>
          <w:szCs w:val="32"/>
        </w:rPr>
        <w:t>6</w:t>
      </w:r>
      <w:r>
        <w:rPr>
          <w:rFonts w:ascii="仿宋_GB2312" w:eastAsia="仿宋_GB2312" w:hint="eastAsia"/>
          <w:sz w:val="32"/>
          <w:szCs w:val="32"/>
        </w:rPr>
        <w:t>名。获得了</w:t>
      </w:r>
      <w:r>
        <w:rPr>
          <w:rFonts w:ascii="仿宋_GB2312" w:eastAsia="仿宋_GB2312"/>
          <w:sz w:val="32"/>
          <w:szCs w:val="32"/>
        </w:rPr>
        <w:t>2</w:t>
      </w:r>
      <w:r>
        <w:rPr>
          <w:rFonts w:ascii="仿宋_GB2312" w:eastAsia="仿宋_GB2312" w:hint="eastAsia"/>
          <w:sz w:val="32"/>
          <w:szCs w:val="32"/>
        </w:rPr>
        <w:t>项新型实用专利。</w:t>
      </w:r>
    </w:p>
    <w:p w14:paraId="071B3545" w14:textId="77777777" w:rsidR="002376D4" w:rsidRDefault="00061158">
      <w:pPr>
        <w:rPr>
          <w:rFonts w:ascii="仿宋_GB2312" w:eastAsia="仿宋_GB2312"/>
          <w:sz w:val="32"/>
          <w:szCs w:val="32"/>
        </w:rPr>
      </w:pPr>
      <w:r>
        <w:rPr>
          <w:rFonts w:ascii="仿宋_GB2312" w:eastAsia="仿宋_GB2312" w:hint="eastAsia"/>
          <w:sz w:val="32"/>
          <w:szCs w:val="32"/>
        </w:rPr>
        <w:t>项目成果在省内</w:t>
      </w:r>
      <w:r>
        <w:rPr>
          <w:rFonts w:ascii="仿宋_GB2312" w:eastAsia="仿宋_GB2312"/>
          <w:sz w:val="32"/>
          <w:szCs w:val="32"/>
        </w:rPr>
        <w:t>11</w:t>
      </w:r>
      <w:r>
        <w:rPr>
          <w:rFonts w:ascii="仿宋_GB2312" w:eastAsia="仿宋_GB2312" w:hint="eastAsia"/>
          <w:sz w:val="32"/>
          <w:szCs w:val="32"/>
        </w:rPr>
        <w:t>家医疗机构推广应用，面向基层解决瓶颈问题，为我省基层呼吸与危重症医学培养了一批优秀的专</w:t>
      </w:r>
      <w:r>
        <w:rPr>
          <w:rFonts w:ascii="仿宋_GB2312" w:eastAsia="仿宋_GB2312" w:hint="eastAsia"/>
          <w:sz w:val="32"/>
          <w:szCs w:val="32"/>
        </w:rPr>
        <w:lastRenderedPageBreak/>
        <w:t>业技术人才，对各单位的临床科研工作起到了一定的推动与促进作用，大大提高了各医疗单位对呼吸系统炎症性疾病的诊治能力，产生了重大的社会效益。</w:t>
      </w:r>
    </w:p>
    <w:p w14:paraId="39D740FA" w14:textId="77777777" w:rsidR="002376D4" w:rsidRDefault="002376D4">
      <w:pPr>
        <w:widowControl/>
        <w:spacing w:after="0" w:line="560" w:lineRule="exact"/>
        <w:rPr>
          <w:rFonts w:ascii="仿宋_GB2312" w:eastAsia="仿宋_GB2312"/>
          <w:b/>
          <w:bCs/>
          <w:sz w:val="32"/>
          <w:szCs w:val="32"/>
        </w:rPr>
      </w:pPr>
    </w:p>
    <w:p w14:paraId="11E49768"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主要知识产权和标准规范等目录：</w:t>
      </w:r>
    </w:p>
    <w:tbl>
      <w:tblPr>
        <w:tblStyle w:val="a6"/>
        <w:tblpPr w:leftFromText="180" w:rightFromText="180" w:vertAnchor="text" w:horzAnchor="page" w:tblpX="1165" w:tblpY="780"/>
        <w:tblOverlap w:val="never"/>
        <w:tblW w:w="10048" w:type="dxa"/>
        <w:tblLayout w:type="fixed"/>
        <w:tblLook w:val="04A0" w:firstRow="1" w:lastRow="0" w:firstColumn="1" w:lastColumn="0" w:noHBand="0" w:noVBand="1"/>
      </w:tblPr>
      <w:tblGrid>
        <w:gridCol w:w="873"/>
        <w:gridCol w:w="3254"/>
        <w:gridCol w:w="2903"/>
        <w:gridCol w:w="3018"/>
      </w:tblGrid>
      <w:tr w:rsidR="002376D4" w14:paraId="7803830A" w14:textId="77777777">
        <w:trPr>
          <w:trHeight w:val="602"/>
        </w:trPr>
        <w:tc>
          <w:tcPr>
            <w:tcW w:w="873" w:type="dxa"/>
            <w:vAlign w:val="center"/>
          </w:tcPr>
          <w:p w14:paraId="0991296E"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3254" w:type="dxa"/>
            <w:vAlign w:val="center"/>
          </w:tcPr>
          <w:p w14:paraId="20EF20BA"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专利名称</w:t>
            </w:r>
          </w:p>
        </w:tc>
        <w:tc>
          <w:tcPr>
            <w:tcW w:w="2903" w:type="dxa"/>
            <w:vAlign w:val="center"/>
          </w:tcPr>
          <w:p w14:paraId="10C74927"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专利号</w:t>
            </w:r>
          </w:p>
        </w:tc>
        <w:tc>
          <w:tcPr>
            <w:tcW w:w="3018" w:type="dxa"/>
            <w:vAlign w:val="center"/>
          </w:tcPr>
          <w:p w14:paraId="484E1EE1"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发明人</w:t>
            </w:r>
          </w:p>
        </w:tc>
      </w:tr>
      <w:tr w:rsidR="002376D4" w14:paraId="2764A5E9" w14:textId="77777777">
        <w:tc>
          <w:tcPr>
            <w:tcW w:w="873" w:type="dxa"/>
            <w:vAlign w:val="center"/>
          </w:tcPr>
          <w:p w14:paraId="39C706A7"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3254" w:type="dxa"/>
            <w:vAlign w:val="center"/>
          </w:tcPr>
          <w:p w14:paraId="2356FD6D"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一种呼吸科用吸痰给药一体化装置</w:t>
            </w:r>
          </w:p>
        </w:tc>
        <w:tc>
          <w:tcPr>
            <w:tcW w:w="2903" w:type="dxa"/>
            <w:vAlign w:val="center"/>
          </w:tcPr>
          <w:p w14:paraId="5B450062"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ZL 2020 2 3123215.2</w:t>
            </w:r>
          </w:p>
        </w:tc>
        <w:tc>
          <w:tcPr>
            <w:tcW w:w="3018" w:type="dxa"/>
            <w:vAlign w:val="center"/>
          </w:tcPr>
          <w:p w14:paraId="012C9BE1"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孙士波、刘涛、张敏、罗壮、汪矗、方雁、李敏、祖安菊</w:t>
            </w:r>
          </w:p>
        </w:tc>
      </w:tr>
      <w:tr w:rsidR="002376D4" w14:paraId="23E33659" w14:textId="77777777">
        <w:tc>
          <w:tcPr>
            <w:tcW w:w="873" w:type="dxa"/>
            <w:vAlign w:val="center"/>
          </w:tcPr>
          <w:p w14:paraId="5B3DA4B3"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3254" w:type="dxa"/>
            <w:vAlign w:val="center"/>
          </w:tcPr>
          <w:p w14:paraId="66E45030"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一种呼吸科痰痂清除装置</w:t>
            </w:r>
          </w:p>
        </w:tc>
        <w:tc>
          <w:tcPr>
            <w:tcW w:w="2903" w:type="dxa"/>
            <w:vAlign w:val="center"/>
          </w:tcPr>
          <w:p w14:paraId="5FE52BE9"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ZL 2019 21541247.9</w:t>
            </w:r>
          </w:p>
        </w:tc>
        <w:tc>
          <w:tcPr>
            <w:tcW w:w="3018" w:type="dxa"/>
            <w:vAlign w:val="center"/>
          </w:tcPr>
          <w:p w14:paraId="75D267C0"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孙士波、刘涛、张敏</w:t>
            </w:r>
          </w:p>
        </w:tc>
      </w:tr>
      <w:tr w:rsidR="002376D4" w14:paraId="0BDF1F88" w14:textId="77777777">
        <w:tc>
          <w:tcPr>
            <w:tcW w:w="873" w:type="dxa"/>
            <w:vAlign w:val="center"/>
          </w:tcPr>
          <w:p w14:paraId="5EA8C913"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3254" w:type="dxa"/>
            <w:vAlign w:val="center"/>
          </w:tcPr>
          <w:p w14:paraId="0C36C874"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论文标题</w:t>
            </w:r>
          </w:p>
        </w:tc>
        <w:tc>
          <w:tcPr>
            <w:tcW w:w="2903" w:type="dxa"/>
            <w:vAlign w:val="center"/>
          </w:tcPr>
          <w:p w14:paraId="2CB4C8DB"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作者名称</w:t>
            </w:r>
          </w:p>
        </w:tc>
        <w:tc>
          <w:tcPr>
            <w:tcW w:w="3018" w:type="dxa"/>
            <w:vAlign w:val="center"/>
          </w:tcPr>
          <w:p w14:paraId="2E8A54AC" w14:textId="77777777" w:rsidR="002376D4" w:rsidRDefault="00061158">
            <w:pPr>
              <w:widowControl/>
              <w:spacing w:after="0" w:line="560" w:lineRule="exact"/>
              <w:rPr>
                <w:rFonts w:ascii="仿宋_GB2312" w:eastAsia="仿宋_GB2312"/>
                <w:b/>
                <w:bCs/>
                <w:sz w:val="32"/>
                <w:szCs w:val="32"/>
              </w:rPr>
            </w:pPr>
            <w:r>
              <w:rPr>
                <w:rFonts w:ascii="仿宋_GB2312" w:eastAsia="仿宋_GB2312" w:hint="eastAsia"/>
                <w:b/>
                <w:bCs/>
                <w:sz w:val="32"/>
                <w:szCs w:val="32"/>
              </w:rPr>
              <w:t>中文名称</w:t>
            </w:r>
          </w:p>
        </w:tc>
      </w:tr>
      <w:tr w:rsidR="002376D4" w14:paraId="6376CFD5" w14:textId="77777777">
        <w:tc>
          <w:tcPr>
            <w:tcW w:w="873" w:type="dxa"/>
            <w:vAlign w:val="center"/>
          </w:tcPr>
          <w:p w14:paraId="09C95E1B"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3254" w:type="dxa"/>
            <w:vAlign w:val="center"/>
          </w:tcPr>
          <w:p w14:paraId="0D2BE00B"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Sestrin2 is involved in asthma: a case-control study</w:t>
            </w:r>
          </w:p>
        </w:tc>
        <w:tc>
          <w:tcPr>
            <w:tcW w:w="2903" w:type="dxa"/>
            <w:vAlign w:val="center"/>
          </w:tcPr>
          <w:p w14:paraId="673EBC3E"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康艳芳（第一作者），陈晨，胡笑甜，杜晓华，翟惠芬，方雁，业秀林，杨为民，孙士波（通讯作者）</w:t>
            </w:r>
          </w:p>
        </w:tc>
        <w:tc>
          <w:tcPr>
            <w:tcW w:w="3018" w:type="dxa"/>
            <w:vAlign w:val="center"/>
          </w:tcPr>
          <w:p w14:paraId="6CC883D7" w14:textId="1B4DDB31"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Sestrin2</w:t>
            </w:r>
            <w:r w:rsidR="00375CB1">
              <w:rPr>
                <w:rFonts w:ascii="仿宋_GB2312" w:eastAsia="仿宋_GB2312" w:hAnsi="仿宋_GB2312" w:cs="仿宋_GB2312" w:hint="eastAsia"/>
                <w:sz w:val="32"/>
                <w:szCs w:val="32"/>
              </w:rPr>
              <w:t>参与了哮喘：病例</w:t>
            </w:r>
            <w:r>
              <w:rPr>
                <w:rFonts w:ascii="仿宋_GB2312" w:eastAsia="仿宋_GB2312" w:hAnsi="仿宋_GB2312" w:cs="仿宋_GB2312" w:hint="eastAsia"/>
                <w:sz w:val="32"/>
                <w:szCs w:val="32"/>
              </w:rPr>
              <w:t>对照研究</w:t>
            </w:r>
          </w:p>
        </w:tc>
      </w:tr>
      <w:tr w:rsidR="002376D4" w14:paraId="2415B97D" w14:textId="77777777">
        <w:tc>
          <w:tcPr>
            <w:tcW w:w="873" w:type="dxa"/>
            <w:vAlign w:val="center"/>
          </w:tcPr>
          <w:p w14:paraId="600FFA77"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3254" w:type="dxa"/>
            <w:vAlign w:val="center"/>
          </w:tcPr>
          <w:p w14:paraId="60088A22"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Investigation of Urinary Sestrin2 in </w:t>
            </w:r>
            <w:r>
              <w:rPr>
                <w:rFonts w:ascii="仿宋_GB2312" w:eastAsia="仿宋_GB2312" w:hAnsi="仿宋_GB2312" w:cs="仿宋_GB2312" w:hint="eastAsia"/>
                <w:sz w:val="32"/>
                <w:szCs w:val="32"/>
              </w:rPr>
              <w:lastRenderedPageBreak/>
              <w:t>Patients with Obstructive Sleep Apnea</w:t>
            </w:r>
          </w:p>
        </w:tc>
        <w:tc>
          <w:tcPr>
            <w:tcW w:w="2903" w:type="dxa"/>
            <w:vAlign w:val="center"/>
          </w:tcPr>
          <w:p w14:paraId="42A83190"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白鹭（第一作者），孙春英，翟惠芬，</w:t>
            </w:r>
            <w:r>
              <w:rPr>
                <w:rFonts w:ascii="仿宋_GB2312" w:eastAsia="仿宋_GB2312" w:hAnsi="仿宋_GB2312" w:cs="仿宋_GB2312" w:hint="eastAsia"/>
                <w:sz w:val="32"/>
                <w:szCs w:val="32"/>
              </w:rPr>
              <w:lastRenderedPageBreak/>
              <w:t>陈晨，胡笑甜，业秀林，李敏，方雁，杨为民，王浩彦，孙士波（通讯作者）</w:t>
            </w:r>
          </w:p>
        </w:tc>
        <w:tc>
          <w:tcPr>
            <w:tcW w:w="3018" w:type="dxa"/>
            <w:vAlign w:val="center"/>
          </w:tcPr>
          <w:p w14:paraId="49823AC7"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尿</w:t>
            </w:r>
            <w:r>
              <w:rPr>
                <w:rFonts w:ascii="仿宋_GB2312" w:eastAsia="仿宋_GB2312" w:hAnsi="仿宋_GB2312" w:cs="仿宋_GB2312" w:hint="eastAsia"/>
                <w:sz w:val="32"/>
                <w:szCs w:val="32"/>
              </w:rPr>
              <w:t>Sestrin2</w:t>
            </w:r>
            <w:r>
              <w:rPr>
                <w:rFonts w:ascii="仿宋_GB2312" w:eastAsia="仿宋_GB2312" w:hAnsi="仿宋_GB2312" w:cs="仿宋_GB2312" w:hint="eastAsia"/>
                <w:sz w:val="32"/>
                <w:szCs w:val="32"/>
              </w:rPr>
              <w:t>在阻塞性睡眠呼吸暂停中</w:t>
            </w:r>
            <w:r>
              <w:rPr>
                <w:rFonts w:ascii="仿宋_GB2312" w:eastAsia="仿宋_GB2312" w:hAnsi="仿宋_GB2312" w:cs="仿宋_GB2312" w:hint="eastAsia"/>
                <w:sz w:val="32"/>
                <w:szCs w:val="32"/>
              </w:rPr>
              <w:lastRenderedPageBreak/>
              <w:t>的研究</w:t>
            </w:r>
          </w:p>
        </w:tc>
      </w:tr>
      <w:tr w:rsidR="002376D4" w14:paraId="7FBC282B" w14:textId="77777777">
        <w:tc>
          <w:tcPr>
            <w:tcW w:w="873" w:type="dxa"/>
            <w:vAlign w:val="center"/>
          </w:tcPr>
          <w:p w14:paraId="7079B80A"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p>
        </w:tc>
        <w:tc>
          <w:tcPr>
            <w:tcW w:w="3254" w:type="dxa"/>
            <w:vAlign w:val="center"/>
          </w:tcPr>
          <w:p w14:paraId="08964A5A" w14:textId="77777777" w:rsidR="002376D4" w:rsidRDefault="00061158">
            <w:pPr>
              <w:jc w:val="cente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Explorating</w:t>
            </w:r>
            <w:proofErr w:type="spellEnd"/>
            <w:r>
              <w:rPr>
                <w:rFonts w:ascii="仿宋_GB2312" w:eastAsia="仿宋_GB2312" w:hAnsi="仿宋_GB2312" w:cs="仿宋_GB2312" w:hint="eastAsia"/>
                <w:sz w:val="32"/>
                <w:szCs w:val="32"/>
              </w:rPr>
              <w:t xml:space="preserve"> the Involvement of Plasma Sestrin2 in Obstructive Sleep Apnea</w:t>
            </w:r>
          </w:p>
        </w:tc>
        <w:tc>
          <w:tcPr>
            <w:tcW w:w="2903" w:type="dxa"/>
            <w:vAlign w:val="center"/>
          </w:tcPr>
          <w:p w14:paraId="08AF15C5"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蒋绒（第一作者），王祺儒，翟惠芬，杜晓华，孙士波（通讯作者），王浩彦（通讯作者）</w:t>
            </w:r>
          </w:p>
        </w:tc>
        <w:tc>
          <w:tcPr>
            <w:tcW w:w="3018" w:type="dxa"/>
            <w:vAlign w:val="center"/>
          </w:tcPr>
          <w:p w14:paraId="3FE2ED73"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血浆</w:t>
            </w:r>
            <w:r>
              <w:rPr>
                <w:rFonts w:ascii="仿宋_GB2312" w:eastAsia="仿宋_GB2312" w:hAnsi="仿宋_GB2312" w:cs="仿宋_GB2312" w:hint="eastAsia"/>
                <w:sz w:val="32"/>
                <w:szCs w:val="32"/>
              </w:rPr>
              <w:t xml:space="preserve"> Sestrin2</w:t>
            </w:r>
            <w:r>
              <w:rPr>
                <w:rFonts w:ascii="仿宋_GB2312" w:eastAsia="仿宋_GB2312" w:hAnsi="仿宋_GB2312" w:cs="仿宋_GB2312" w:hint="eastAsia"/>
                <w:sz w:val="32"/>
                <w:szCs w:val="32"/>
              </w:rPr>
              <w:t>在阻塞性睡眠呼吸暂停中的探讨</w:t>
            </w:r>
          </w:p>
        </w:tc>
      </w:tr>
      <w:tr w:rsidR="002376D4" w14:paraId="3A1F1537" w14:textId="77777777">
        <w:tc>
          <w:tcPr>
            <w:tcW w:w="873" w:type="dxa"/>
            <w:vAlign w:val="center"/>
          </w:tcPr>
          <w:p w14:paraId="705E0031"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3254" w:type="dxa"/>
            <w:vAlign w:val="center"/>
          </w:tcPr>
          <w:p w14:paraId="613A3A54" w14:textId="77777777" w:rsidR="002376D4" w:rsidRDefault="0006115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Diagnostic Value of Sestrin2 in </w:t>
            </w:r>
            <w:r>
              <w:rPr>
                <w:rFonts w:ascii="仿宋_GB2312" w:eastAsia="仿宋_GB2312" w:hAnsi="仿宋_GB2312" w:cs="仿宋_GB2312" w:hint="eastAsia"/>
                <w:sz w:val="32"/>
                <w:szCs w:val="32"/>
              </w:rPr>
              <w:t>Patients with Obstructive Sleep Apnea</w:t>
            </w:r>
          </w:p>
        </w:tc>
        <w:tc>
          <w:tcPr>
            <w:tcW w:w="2903" w:type="dxa"/>
            <w:vAlign w:val="center"/>
          </w:tcPr>
          <w:p w14:paraId="11DCA354" w14:textId="77777777" w:rsidR="002376D4" w:rsidRDefault="00061158">
            <w:pPr>
              <w:rPr>
                <w:rFonts w:ascii="仿宋_GB2312" w:eastAsia="仿宋_GB2312" w:hAnsi="仿宋_GB2312" w:cs="仿宋_GB2312"/>
                <w:sz w:val="32"/>
                <w:szCs w:val="32"/>
              </w:rPr>
            </w:pPr>
            <w:r>
              <w:rPr>
                <w:rFonts w:ascii="仿宋_GB2312" w:eastAsia="仿宋_GB2312" w:hAnsi="仿宋_GB2312" w:cs="仿宋_GB2312" w:hint="eastAsia"/>
                <w:sz w:val="32"/>
                <w:szCs w:val="32"/>
              </w:rPr>
              <w:t>柴加贵（第一作者），王军，蒋绒，王浩彦，翟惠芬，郑圆圆，杜晓华，何慧琳，方雁，孙士波（通讯作者）</w:t>
            </w:r>
          </w:p>
        </w:tc>
        <w:tc>
          <w:tcPr>
            <w:tcW w:w="3018" w:type="dxa"/>
            <w:vAlign w:val="center"/>
          </w:tcPr>
          <w:p w14:paraId="587275D3"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Sestrin2</w:t>
            </w:r>
            <w:r>
              <w:rPr>
                <w:rFonts w:ascii="仿宋_GB2312" w:eastAsia="仿宋_GB2312" w:hAnsi="仿宋_GB2312" w:cs="仿宋_GB2312" w:hint="eastAsia"/>
                <w:sz w:val="32"/>
                <w:szCs w:val="32"/>
              </w:rPr>
              <w:t>在阻塞性睡眠呼吸暂停中的诊断价值</w:t>
            </w:r>
          </w:p>
        </w:tc>
      </w:tr>
      <w:tr w:rsidR="002376D4" w14:paraId="20B22A1D" w14:textId="77777777">
        <w:tc>
          <w:tcPr>
            <w:tcW w:w="873" w:type="dxa"/>
            <w:vAlign w:val="center"/>
          </w:tcPr>
          <w:p w14:paraId="557DB898"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3254" w:type="dxa"/>
            <w:vAlign w:val="center"/>
          </w:tcPr>
          <w:p w14:paraId="531F8259"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Sestrin2 in hypoxia and hypoxia-related diseases</w:t>
            </w:r>
          </w:p>
        </w:tc>
        <w:tc>
          <w:tcPr>
            <w:tcW w:w="2903" w:type="dxa"/>
            <w:vAlign w:val="center"/>
          </w:tcPr>
          <w:p w14:paraId="7AD87615"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车筱菁（第一作者），柴加贵，方雁，张喜凤，祖安菊，李琳，孙士波（通讯作者），杨为民（通讯作者）</w:t>
            </w:r>
          </w:p>
        </w:tc>
        <w:tc>
          <w:tcPr>
            <w:tcW w:w="3018" w:type="dxa"/>
            <w:vAlign w:val="center"/>
          </w:tcPr>
          <w:p w14:paraId="5D36F718"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Sestrin2</w:t>
            </w:r>
            <w:r>
              <w:rPr>
                <w:rFonts w:ascii="仿宋_GB2312" w:eastAsia="仿宋_GB2312" w:hAnsi="仿宋_GB2312" w:cs="仿宋_GB2312" w:hint="eastAsia"/>
                <w:sz w:val="32"/>
                <w:szCs w:val="32"/>
              </w:rPr>
              <w:t>与缺氧及缺氧相关性疾病</w:t>
            </w:r>
          </w:p>
        </w:tc>
      </w:tr>
      <w:tr w:rsidR="002376D4" w14:paraId="2DDD8A96" w14:textId="77777777">
        <w:tc>
          <w:tcPr>
            <w:tcW w:w="873" w:type="dxa"/>
            <w:vAlign w:val="center"/>
          </w:tcPr>
          <w:p w14:paraId="6E065E91"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p>
        </w:tc>
        <w:tc>
          <w:tcPr>
            <w:tcW w:w="3254" w:type="dxa"/>
            <w:vAlign w:val="center"/>
          </w:tcPr>
          <w:p w14:paraId="0566DE2F"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Insulin resistance is</w:t>
            </w:r>
            <w:r>
              <w:rPr>
                <w:rFonts w:ascii="仿宋_GB2312" w:eastAsia="仿宋_GB2312" w:hAnsi="仿宋_GB2312" w:cs="仿宋_GB2312" w:hint="eastAsia"/>
                <w:sz w:val="32"/>
                <w:szCs w:val="32"/>
              </w:rPr>
              <w:t xml:space="preserve"> associated with Sfrp5 in obstructive sleep apnea</w:t>
            </w:r>
          </w:p>
        </w:tc>
        <w:tc>
          <w:tcPr>
            <w:tcW w:w="2903" w:type="dxa"/>
            <w:vAlign w:val="center"/>
          </w:tcPr>
          <w:p w14:paraId="56666E24"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孙士波（第一作者），翟惠芬，朱梅，闻培利，何馨，王浩彦（通讯作者）</w:t>
            </w:r>
          </w:p>
        </w:tc>
        <w:tc>
          <w:tcPr>
            <w:tcW w:w="3018" w:type="dxa"/>
            <w:vAlign w:val="center"/>
          </w:tcPr>
          <w:p w14:paraId="329C3658"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阻塞性睡眠呼吸暂停患者胰岛素抵抗与</w:t>
            </w:r>
            <w:r>
              <w:rPr>
                <w:rFonts w:ascii="仿宋_GB2312" w:eastAsia="仿宋_GB2312" w:hAnsi="仿宋_GB2312" w:cs="仿宋_GB2312" w:hint="eastAsia"/>
                <w:sz w:val="32"/>
                <w:szCs w:val="32"/>
              </w:rPr>
              <w:t xml:space="preserve"> Sfrp5</w:t>
            </w:r>
            <w:r>
              <w:rPr>
                <w:rFonts w:ascii="仿宋_GB2312" w:eastAsia="仿宋_GB2312" w:hAnsi="仿宋_GB2312" w:cs="仿宋_GB2312" w:hint="eastAsia"/>
                <w:sz w:val="32"/>
                <w:szCs w:val="32"/>
              </w:rPr>
              <w:t>相关</w:t>
            </w:r>
          </w:p>
        </w:tc>
      </w:tr>
      <w:tr w:rsidR="002376D4" w14:paraId="6CB46621" w14:textId="77777777">
        <w:tc>
          <w:tcPr>
            <w:tcW w:w="873" w:type="dxa"/>
            <w:vAlign w:val="center"/>
          </w:tcPr>
          <w:p w14:paraId="271A744F"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3254" w:type="dxa"/>
            <w:vAlign w:val="center"/>
          </w:tcPr>
          <w:p w14:paraId="3CECD00B"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血浆环指蛋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检测在慢性阻塞性肺疾病中的意义</w:t>
            </w:r>
          </w:p>
        </w:tc>
        <w:tc>
          <w:tcPr>
            <w:tcW w:w="2903" w:type="dxa"/>
            <w:vAlign w:val="center"/>
          </w:tcPr>
          <w:p w14:paraId="63F60B90" w14:textId="77777777" w:rsidR="002376D4" w:rsidRDefault="00061158">
            <w:pPr>
              <w:jc w:val="center"/>
              <w:rPr>
                <w:rFonts w:ascii="仿宋_GB2312" w:eastAsia="仿宋_GB2312" w:hAnsi="仿宋_GB2312" w:cs="仿宋_GB2312"/>
                <w:b/>
                <w:bCs/>
                <w:sz w:val="32"/>
                <w:szCs w:val="32"/>
              </w:rPr>
            </w:pPr>
            <w:r>
              <w:rPr>
                <w:rFonts w:ascii="仿宋_GB2312" w:eastAsia="仿宋_GB2312" w:hAnsi="仿宋_GB2312" w:cs="仿宋_GB2312" w:hint="eastAsia"/>
                <w:sz w:val="32"/>
                <w:szCs w:val="32"/>
              </w:rPr>
              <w:t>孙士波（第一作者），罗壮，杜晓华，杨姣，业秀林，张冬先（通讯作者），杨为民（通讯作者）</w:t>
            </w:r>
          </w:p>
        </w:tc>
        <w:tc>
          <w:tcPr>
            <w:tcW w:w="3018" w:type="dxa"/>
            <w:vAlign w:val="center"/>
          </w:tcPr>
          <w:p w14:paraId="71267DC8"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血浆环指蛋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检测在慢性阻塞性肺疾病中的意义</w:t>
            </w:r>
          </w:p>
        </w:tc>
      </w:tr>
      <w:tr w:rsidR="002376D4" w14:paraId="79D1538B" w14:textId="77777777">
        <w:tc>
          <w:tcPr>
            <w:tcW w:w="873" w:type="dxa"/>
            <w:vAlign w:val="center"/>
          </w:tcPr>
          <w:p w14:paraId="5FBEDF38"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3254" w:type="dxa"/>
            <w:vAlign w:val="center"/>
          </w:tcPr>
          <w:p w14:paraId="38866274"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A Review of the Associations Between Obstructive Sleep Apnea and Gestational Diabetes Mellitus and Possible Mechanisms of Disease</w:t>
            </w:r>
          </w:p>
        </w:tc>
        <w:tc>
          <w:tcPr>
            <w:tcW w:w="2903" w:type="dxa"/>
            <w:vAlign w:val="center"/>
          </w:tcPr>
          <w:p w14:paraId="167BC054"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佟星怡（第一作者），杨林珠，蒋城艳，翁稚颖，祖安菊，侯云姣，方雁，杨为民，孙士波（通讯作者）</w:t>
            </w:r>
          </w:p>
        </w:tc>
        <w:tc>
          <w:tcPr>
            <w:tcW w:w="3018" w:type="dxa"/>
            <w:vAlign w:val="center"/>
          </w:tcPr>
          <w:p w14:paraId="248E153C"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妊娠期糖尿病与睡眠呼吸暂停的相关性及其可能机制的综述</w:t>
            </w:r>
          </w:p>
        </w:tc>
      </w:tr>
      <w:tr w:rsidR="002376D4" w14:paraId="4E81B350" w14:textId="77777777">
        <w:tc>
          <w:tcPr>
            <w:tcW w:w="873" w:type="dxa"/>
            <w:vAlign w:val="center"/>
          </w:tcPr>
          <w:p w14:paraId="6E7EF6E7"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3254" w:type="dxa"/>
            <w:vAlign w:val="center"/>
          </w:tcPr>
          <w:p w14:paraId="17D2DC0E"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Hippo signaling pathway and </w:t>
            </w:r>
            <w:r>
              <w:rPr>
                <w:rFonts w:ascii="仿宋_GB2312" w:eastAsia="仿宋_GB2312" w:hAnsi="仿宋_GB2312" w:cs="仿宋_GB2312" w:hint="eastAsia"/>
                <w:sz w:val="32"/>
                <w:szCs w:val="32"/>
              </w:rPr>
              <w:lastRenderedPageBreak/>
              <w:t>respiratory diseases</w:t>
            </w:r>
          </w:p>
        </w:tc>
        <w:tc>
          <w:tcPr>
            <w:tcW w:w="2903" w:type="dxa"/>
            <w:vAlign w:val="center"/>
          </w:tcPr>
          <w:p w14:paraId="0F50BA5D"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唐伟凤（第一作者），李敏，杨钟晓</w:t>
            </w:r>
            <w:r>
              <w:rPr>
                <w:rFonts w:ascii="仿宋_GB2312" w:eastAsia="仿宋_GB2312" w:hAnsi="仿宋_GB2312" w:cs="仿宋_GB2312" w:hint="eastAsia"/>
                <w:sz w:val="32"/>
                <w:szCs w:val="32"/>
              </w:rPr>
              <w:lastRenderedPageBreak/>
              <w:t>婷，张喜凤，祖安菊，侯云姣，李琳，孙士波（通讯作者）</w:t>
            </w:r>
          </w:p>
        </w:tc>
        <w:tc>
          <w:tcPr>
            <w:tcW w:w="3018" w:type="dxa"/>
            <w:vAlign w:val="center"/>
          </w:tcPr>
          <w:p w14:paraId="270A3AE2"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Hippo</w:t>
            </w:r>
            <w:r>
              <w:rPr>
                <w:rFonts w:ascii="仿宋_GB2312" w:eastAsia="仿宋_GB2312" w:hAnsi="仿宋_GB2312" w:cs="仿宋_GB2312" w:hint="eastAsia"/>
                <w:sz w:val="32"/>
                <w:szCs w:val="32"/>
              </w:rPr>
              <w:t>信号通路与呼吸系统疾病</w:t>
            </w:r>
          </w:p>
        </w:tc>
      </w:tr>
      <w:tr w:rsidR="002376D4" w14:paraId="65FBF75F" w14:textId="77777777">
        <w:tc>
          <w:tcPr>
            <w:tcW w:w="873" w:type="dxa"/>
            <w:vAlign w:val="center"/>
          </w:tcPr>
          <w:p w14:paraId="60C8DB47" w14:textId="77777777" w:rsidR="002376D4" w:rsidRDefault="00061158">
            <w:pPr>
              <w:widowControl/>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w:t>
            </w:r>
          </w:p>
        </w:tc>
        <w:tc>
          <w:tcPr>
            <w:tcW w:w="3254" w:type="dxa"/>
            <w:vAlign w:val="center"/>
          </w:tcPr>
          <w:p w14:paraId="14911D1F" w14:textId="77777777" w:rsidR="002376D4" w:rsidRDefault="00061158">
            <w:pPr>
              <w:jc w:val="center"/>
              <w:rPr>
                <w:rFonts w:ascii="仿宋_GB2312" w:eastAsia="仿宋_GB2312" w:hAnsi="仿宋_GB2312" w:cs="仿宋_GB2312"/>
                <w:sz w:val="32"/>
                <w:szCs w:val="32"/>
              </w:rPr>
            </w:pPr>
            <w:proofErr w:type="spellStart"/>
            <w:r>
              <w:rPr>
                <w:rFonts w:ascii="仿宋_GB2312" w:eastAsia="仿宋_GB2312" w:hAnsi="仿宋_GB2312" w:cs="仿宋_GB2312" w:hint="eastAsia"/>
                <w:sz w:val="32"/>
                <w:szCs w:val="32"/>
              </w:rPr>
              <w:t>Pyroptosis</w:t>
            </w:r>
            <w:proofErr w:type="spellEnd"/>
            <w:r>
              <w:rPr>
                <w:rFonts w:ascii="仿宋_GB2312" w:eastAsia="仿宋_GB2312" w:hAnsi="仿宋_GB2312" w:cs="仿宋_GB2312" w:hint="eastAsia"/>
                <w:sz w:val="32"/>
                <w:szCs w:val="32"/>
              </w:rPr>
              <w:t xml:space="preserve"> in inflammation-related respiratory disease</w:t>
            </w:r>
          </w:p>
        </w:tc>
        <w:tc>
          <w:tcPr>
            <w:tcW w:w="2903" w:type="dxa"/>
            <w:vAlign w:val="center"/>
          </w:tcPr>
          <w:p w14:paraId="1E16D813"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冯源雨（第一作者），李敏，杨钟晓婷，张喜凤，祖安菊，侯云姣，李琳，孙士波（通讯作者）</w:t>
            </w:r>
          </w:p>
        </w:tc>
        <w:tc>
          <w:tcPr>
            <w:tcW w:w="3018" w:type="dxa"/>
            <w:vAlign w:val="center"/>
          </w:tcPr>
          <w:p w14:paraId="6D6C1203" w14:textId="77777777" w:rsidR="002376D4" w:rsidRDefault="000611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细胞焦亡与呼吸系统炎症性疾病</w:t>
            </w:r>
          </w:p>
        </w:tc>
      </w:tr>
    </w:tbl>
    <w:p w14:paraId="0E4DE223" w14:textId="77777777" w:rsidR="002376D4" w:rsidRDefault="00061158">
      <w:pPr>
        <w:spacing w:line="216" w:lineRule="auto"/>
        <w:rPr>
          <w:rFonts w:ascii="仿宋_GB2312" w:eastAsia="仿宋_GB2312" w:hAnsi="仿宋_GB2312" w:cs="仿宋_GB2312"/>
          <w:sz w:val="32"/>
          <w:szCs w:val="32"/>
        </w:rPr>
      </w:pPr>
      <w:r>
        <w:rPr>
          <w:rFonts w:ascii="仿宋_GB2312" w:eastAsia="仿宋_GB2312" w:hAnsi="仿宋_GB2312" w:cs="仿宋_GB2312" w:hint="eastAsia"/>
          <w:b/>
          <w:bCs/>
          <w:sz w:val="32"/>
          <w:szCs w:val="32"/>
        </w:rPr>
        <w:t>主要完成单位：昆明医科大学第一附属医院，昆明医科大学</w:t>
      </w:r>
    </w:p>
    <w:p w14:paraId="5CE91E66" w14:textId="77777777" w:rsidR="002376D4" w:rsidRDefault="002376D4">
      <w:pPr>
        <w:widowControl/>
        <w:spacing w:after="0" w:line="560" w:lineRule="exact"/>
        <w:rPr>
          <w:rFonts w:ascii="仿宋_GB2312" w:eastAsia="仿宋_GB2312" w:hAnsi="仿宋_GB2312" w:cs="仿宋_GB2312"/>
          <w:b/>
          <w:bCs/>
          <w:sz w:val="32"/>
          <w:szCs w:val="32"/>
        </w:rPr>
      </w:pPr>
    </w:p>
    <w:p w14:paraId="7640060B" w14:textId="77777777" w:rsidR="002376D4" w:rsidRDefault="00061158" w:rsidP="00990F5A">
      <w:pPr>
        <w:widowControl/>
        <w:spacing w:after="0"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主要完成人基本情况：</w:t>
      </w:r>
    </w:p>
    <w:tbl>
      <w:tblPr>
        <w:tblW w:w="10375"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375"/>
        <w:gridCol w:w="2775"/>
        <w:gridCol w:w="1857"/>
        <w:gridCol w:w="4368"/>
      </w:tblGrid>
      <w:tr w:rsidR="002376D4" w14:paraId="4EA46E90" w14:textId="77777777">
        <w:trPr>
          <w:tblCellSpacing w:w="0" w:type="dxa"/>
          <w:jc w:val="center"/>
        </w:trPr>
        <w:tc>
          <w:tcPr>
            <w:tcW w:w="1375" w:type="dxa"/>
            <w:tcBorders>
              <w:tl2br w:val="nil"/>
              <w:tr2bl w:val="nil"/>
            </w:tcBorders>
            <w:tcMar>
              <w:top w:w="85" w:type="dxa"/>
              <w:left w:w="108" w:type="dxa"/>
              <w:bottom w:w="85" w:type="dxa"/>
              <w:right w:w="108" w:type="dxa"/>
            </w:tcMar>
            <w:vAlign w:val="center"/>
          </w:tcPr>
          <w:p w14:paraId="1134CFC8" w14:textId="77777777" w:rsidR="002376D4" w:rsidRDefault="00061158">
            <w:pPr>
              <w:widowControl/>
              <w:spacing w:after="0" w:line="560" w:lineRule="exact"/>
              <w:jc w:val="center"/>
              <w:rPr>
                <w:rFonts w:ascii="仿宋_GB2312" w:eastAsia="仿宋_GB2312" w:hAnsi="仿宋_GB2312" w:cs="仿宋_GB2312"/>
                <w:sz w:val="32"/>
                <w:szCs w:val="32"/>
              </w:rPr>
            </w:pPr>
            <w:bookmarkStart w:id="0" w:name="_Hlk196484839"/>
            <w:r>
              <w:rPr>
                <w:rFonts w:ascii="仿宋_GB2312" w:eastAsia="仿宋_GB2312" w:hAnsi="仿宋_GB2312" w:cs="仿宋_GB2312" w:hint="eastAsia"/>
                <w:sz w:val="32"/>
                <w:szCs w:val="32"/>
              </w:rPr>
              <w:t>姓名</w:t>
            </w:r>
          </w:p>
        </w:tc>
        <w:tc>
          <w:tcPr>
            <w:tcW w:w="2775" w:type="dxa"/>
            <w:tcBorders>
              <w:tl2br w:val="nil"/>
              <w:tr2bl w:val="nil"/>
            </w:tcBorders>
            <w:tcMar>
              <w:top w:w="85" w:type="dxa"/>
              <w:left w:w="108" w:type="dxa"/>
              <w:bottom w:w="85" w:type="dxa"/>
              <w:right w:w="108" w:type="dxa"/>
            </w:tcMar>
            <w:vAlign w:val="center"/>
          </w:tcPr>
          <w:p w14:paraId="3213E1D5"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工作单位</w:t>
            </w:r>
          </w:p>
        </w:tc>
        <w:tc>
          <w:tcPr>
            <w:tcW w:w="1857" w:type="dxa"/>
            <w:tcBorders>
              <w:tl2br w:val="nil"/>
              <w:tr2bl w:val="nil"/>
            </w:tcBorders>
            <w:tcMar>
              <w:top w:w="85" w:type="dxa"/>
              <w:left w:w="108" w:type="dxa"/>
              <w:bottom w:w="85" w:type="dxa"/>
              <w:right w:w="108" w:type="dxa"/>
            </w:tcMar>
            <w:vAlign w:val="center"/>
          </w:tcPr>
          <w:p w14:paraId="3FCB685E"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学历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职称</w:t>
            </w:r>
          </w:p>
        </w:tc>
        <w:tc>
          <w:tcPr>
            <w:tcW w:w="4368" w:type="dxa"/>
            <w:tcBorders>
              <w:tl2br w:val="nil"/>
              <w:tr2bl w:val="nil"/>
            </w:tcBorders>
            <w:tcMar>
              <w:top w:w="85" w:type="dxa"/>
              <w:left w:w="108" w:type="dxa"/>
              <w:bottom w:w="85" w:type="dxa"/>
              <w:right w:w="108" w:type="dxa"/>
            </w:tcMar>
            <w:vAlign w:val="center"/>
          </w:tcPr>
          <w:p w14:paraId="796FBCA1"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职务</w:t>
            </w:r>
          </w:p>
        </w:tc>
      </w:tr>
      <w:tr w:rsidR="002376D4" w14:paraId="4EB11987" w14:textId="77777777">
        <w:trPr>
          <w:tblCellSpacing w:w="0" w:type="dxa"/>
          <w:jc w:val="center"/>
        </w:trPr>
        <w:tc>
          <w:tcPr>
            <w:tcW w:w="1375" w:type="dxa"/>
            <w:tcBorders>
              <w:tl2br w:val="nil"/>
              <w:tr2bl w:val="nil"/>
            </w:tcBorders>
            <w:tcMar>
              <w:top w:w="85" w:type="dxa"/>
              <w:left w:w="108" w:type="dxa"/>
              <w:bottom w:w="85" w:type="dxa"/>
              <w:right w:w="108" w:type="dxa"/>
            </w:tcMar>
          </w:tcPr>
          <w:p w14:paraId="153270BE"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孙士波</w:t>
            </w:r>
          </w:p>
        </w:tc>
        <w:tc>
          <w:tcPr>
            <w:tcW w:w="2775" w:type="dxa"/>
            <w:tcBorders>
              <w:tl2br w:val="nil"/>
              <w:tr2bl w:val="nil"/>
            </w:tcBorders>
            <w:tcMar>
              <w:top w:w="85" w:type="dxa"/>
              <w:left w:w="108" w:type="dxa"/>
              <w:bottom w:w="85" w:type="dxa"/>
              <w:right w:w="108" w:type="dxa"/>
            </w:tcMar>
          </w:tcPr>
          <w:p w14:paraId="4B1BE81D"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昆明医科大学第一附属医院</w:t>
            </w:r>
          </w:p>
        </w:tc>
        <w:tc>
          <w:tcPr>
            <w:tcW w:w="1857" w:type="dxa"/>
            <w:tcBorders>
              <w:tl2br w:val="nil"/>
              <w:tr2bl w:val="nil"/>
            </w:tcBorders>
            <w:tcMar>
              <w:top w:w="85" w:type="dxa"/>
              <w:left w:w="108" w:type="dxa"/>
              <w:bottom w:w="85" w:type="dxa"/>
              <w:right w:w="108" w:type="dxa"/>
            </w:tcMar>
          </w:tcPr>
          <w:p w14:paraId="08A47821"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博士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教授</w:t>
            </w:r>
          </w:p>
        </w:tc>
        <w:tc>
          <w:tcPr>
            <w:tcW w:w="4368" w:type="dxa"/>
            <w:tcBorders>
              <w:tl2br w:val="nil"/>
              <w:tr2bl w:val="nil"/>
            </w:tcBorders>
            <w:tcMar>
              <w:top w:w="85" w:type="dxa"/>
              <w:left w:w="108" w:type="dxa"/>
              <w:bottom w:w="85" w:type="dxa"/>
              <w:right w:w="108" w:type="dxa"/>
            </w:tcMar>
            <w:vAlign w:val="center"/>
          </w:tcPr>
          <w:p w14:paraId="28A14A6E"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科室副主任</w:t>
            </w:r>
          </w:p>
        </w:tc>
      </w:tr>
      <w:tr w:rsidR="002376D4" w14:paraId="03A1FD7B" w14:textId="77777777">
        <w:trPr>
          <w:tblCellSpacing w:w="0" w:type="dxa"/>
          <w:jc w:val="center"/>
        </w:trPr>
        <w:tc>
          <w:tcPr>
            <w:tcW w:w="1375" w:type="dxa"/>
            <w:tcBorders>
              <w:tl2br w:val="nil"/>
              <w:tr2bl w:val="nil"/>
            </w:tcBorders>
            <w:tcMar>
              <w:top w:w="85" w:type="dxa"/>
              <w:left w:w="108" w:type="dxa"/>
              <w:bottom w:w="85" w:type="dxa"/>
              <w:right w:w="108" w:type="dxa"/>
            </w:tcMar>
          </w:tcPr>
          <w:p w14:paraId="7B2D3964"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李敏</w:t>
            </w:r>
          </w:p>
        </w:tc>
        <w:tc>
          <w:tcPr>
            <w:tcW w:w="2775" w:type="dxa"/>
            <w:tcBorders>
              <w:tl2br w:val="nil"/>
              <w:tr2bl w:val="nil"/>
            </w:tcBorders>
            <w:tcMar>
              <w:top w:w="85" w:type="dxa"/>
              <w:left w:w="108" w:type="dxa"/>
              <w:bottom w:w="85" w:type="dxa"/>
              <w:right w:w="108" w:type="dxa"/>
            </w:tcMar>
          </w:tcPr>
          <w:p w14:paraId="10FF9A02"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昆明医科大学第一附属医院</w:t>
            </w:r>
          </w:p>
        </w:tc>
        <w:tc>
          <w:tcPr>
            <w:tcW w:w="1857" w:type="dxa"/>
            <w:tcBorders>
              <w:tl2br w:val="nil"/>
              <w:tr2bl w:val="nil"/>
            </w:tcBorders>
            <w:tcMar>
              <w:top w:w="85" w:type="dxa"/>
              <w:left w:w="108" w:type="dxa"/>
              <w:bottom w:w="85" w:type="dxa"/>
              <w:right w:w="108" w:type="dxa"/>
            </w:tcMar>
          </w:tcPr>
          <w:p w14:paraId="38C3E8C3"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博士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主治医师</w:t>
            </w:r>
          </w:p>
        </w:tc>
        <w:tc>
          <w:tcPr>
            <w:tcW w:w="4368" w:type="dxa"/>
            <w:tcBorders>
              <w:tl2br w:val="nil"/>
              <w:tr2bl w:val="nil"/>
            </w:tcBorders>
            <w:tcMar>
              <w:top w:w="85" w:type="dxa"/>
              <w:left w:w="108" w:type="dxa"/>
              <w:bottom w:w="85" w:type="dxa"/>
              <w:right w:w="108" w:type="dxa"/>
            </w:tcMar>
            <w:vAlign w:val="center"/>
          </w:tcPr>
          <w:p w14:paraId="4EC556DB"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tc>
      </w:tr>
      <w:tr w:rsidR="002376D4" w14:paraId="64506540" w14:textId="77777777">
        <w:trPr>
          <w:tblCellSpacing w:w="0" w:type="dxa"/>
          <w:jc w:val="center"/>
        </w:trPr>
        <w:tc>
          <w:tcPr>
            <w:tcW w:w="1375" w:type="dxa"/>
            <w:tcMar>
              <w:top w:w="85" w:type="dxa"/>
              <w:left w:w="108" w:type="dxa"/>
              <w:bottom w:w="85" w:type="dxa"/>
              <w:right w:w="108" w:type="dxa"/>
            </w:tcMar>
          </w:tcPr>
          <w:p w14:paraId="78861D10" w14:textId="77777777" w:rsidR="002376D4" w:rsidRDefault="00061158">
            <w:pPr>
              <w:widowControl/>
              <w:spacing w:after="0" w:line="560" w:lineRule="exact"/>
              <w:jc w:val="center"/>
              <w:rPr>
                <w:rFonts w:ascii="仿宋_GB2312" w:eastAsia="仿宋_GB2312" w:hAnsi="仿宋_GB2312" w:cs="仿宋_GB2312"/>
                <w:sz w:val="32"/>
                <w:szCs w:val="32"/>
              </w:rPr>
            </w:pPr>
            <w:bookmarkStart w:id="1" w:name="_Hlk196234403"/>
            <w:r>
              <w:rPr>
                <w:rFonts w:ascii="仿宋_GB2312" w:eastAsia="仿宋_GB2312" w:hAnsi="仿宋_GB2312" w:cs="仿宋_GB2312" w:hint="eastAsia"/>
                <w:sz w:val="32"/>
                <w:szCs w:val="32"/>
              </w:rPr>
              <w:t>罗壮</w:t>
            </w:r>
          </w:p>
        </w:tc>
        <w:tc>
          <w:tcPr>
            <w:tcW w:w="2775" w:type="dxa"/>
            <w:tcMar>
              <w:top w:w="85" w:type="dxa"/>
              <w:left w:w="108" w:type="dxa"/>
              <w:bottom w:w="85" w:type="dxa"/>
              <w:right w:w="108" w:type="dxa"/>
            </w:tcMar>
          </w:tcPr>
          <w:p w14:paraId="4C15F6A8"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昆明医科大学第一附属医院</w:t>
            </w:r>
          </w:p>
        </w:tc>
        <w:tc>
          <w:tcPr>
            <w:tcW w:w="1857" w:type="dxa"/>
            <w:tcMar>
              <w:top w:w="85" w:type="dxa"/>
              <w:left w:w="108" w:type="dxa"/>
              <w:bottom w:w="85" w:type="dxa"/>
              <w:right w:w="108" w:type="dxa"/>
            </w:tcMar>
          </w:tcPr>
          <w:p w14:paraId="01A47103"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博士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主任医师</w:t>
            </w:r>
          </w:p>
        </w:tc>
        <w:tc>
          <w:tcPr>
            <w:tcW w:w="4368" w:type="dxa"/>
            <w:tcMar>
              <w:top w:w="85" w:type="dxa"/>
              <w:left w:w="108" w:type="dxa"/>
              <w:bottom w:w="85" w:type="dxa"/>
              <w:right w:w="108" w:type="dxa"/>
            </w:tcMar>
            <w:vAlign w:val="center"/>
          </w:tcPr>
          <w:p w14:paraId="1C903BBC"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科室主任</w:t>
            </w:r>
          </w:p>
        </w:tc>
      </w:tr>
      <w:bookmarkEnd w:id="1"/>
      <w:tr w:rsidR="002376D4" w14:paraId="07566761" w14:textId="77777777">
        <w:trPr>
          <w:tblCellSpacing w:w="0" w:type="dxa"/>
          <w:jc w:val="center"/>
        </w:trPr>
        <w:tc>
          <w:tcPr>
            <w:tcW w:w="1375" w:type="dxa"/>
            <w:tcBorders>
              <w:tl2br w:val="nil"/>
              <w:tr2bl w:val="nil"/>
            </w:tcBorders>
            <w:tcMar>
              <w:top w:w="85" w:type="dxa"/>
              <w:left w:w="108" w:type="dxa"/>
              <w:bottom w:w="85" w:type="dxa"/>
              <w:right w:w="108" w:type="dxa"/>
            </w:tcMar>
          </w:tcPr>
          <w:p w14:paraId="7B49384D"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武鸿翔</w:t>
            </w:r>
          </w:p>
        </w:tc>
        <w:tc>
          <w:tcPr>
            <w:tcW w:w="2775" w:type="dxa"/>
            <w:tcBorders>
              <w:tl2br w:val="nil"/>
              <w:tr2bl w:val="nil"/>
            </w:tcBorders>
            <w:tcMar>
              <w:top w:w="85" w:type="dxa"/>
              <w:left w:w="108" w:type="dxa"/>
              <w:bottom w:w="85" w:type="dxa"/>
              <w:right w:w="108" w:type="dxa"/>
            </w:tcMar>
          </w:tcPr>
          <w:p w14:paraId="4301E7B8"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w:t>
            </w:r>
          </w:p>
        </w:tc>
        <w:tc>
          <w:tcPr>
            <w:tcW w:w="1857" w:type="dxa"/>
            <w:tcBorders>
              <w:tl2br w:val="nil"/>
              <w:tr2bl w:val="nil"/>
            </w:tcBorders>
            <w:tcMar>
              <w:top w:w="85" w:type="dxa"/>
              <w:left w:w="108" w:type="dxa"/>
              <w:bottom w:w="85" w:type="dxa"/>
              <w:right w:w="108" w:type="dxa"/>
            </w:tcMar>
          </w:tcPr>
          <w:p w14:paraId="3B236086"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硕士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副教授</w:t>
            </w:r>
          </w:p>
        </w:tc>
        <w:tc>
          <w:tcPr>
            <w:tcW w:w="4368" w:type="dxa"/>
            <w:tcBorders>
              <w:tl2br w:val="nil"/>
              <w:tr2bl w:val="nil"/>
            </w:tcBorders>
            <w:tcMar>
              <w:top w:w="85" w:type="dxa"/>
              <w:left w:w="108" w:type="dxa"/>
              <w:bottom w:w="85" w:type="dxa"/>
              <w:right w:w="108" w:type="dxa"/>
            </w:tcMar>
            <w:vAlign w:val="center"/>
          </w:tcPr>
          <w:p w14:paraId="573AD6FC"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tc>
      </w:tr>
      <w:tr w:rsidR="002376D4" w14:paraId="139F14C4" w14:textId="77777777">
        <w:trPr>
          <w:tblCellSpacing w:w="0" w:type="dxa"/>
          <w:jc w:val="center"/>
        </w:trPr>
        <w:tc>
          <w:tcPr>
            <w:tcW w:w="1375" w:type="dxa"/>
            <w:tcBorders>
              <w:tl2br w:val="nil"/>
              <w:tr2bl w:val="nil"/>
            </w:tcBorders>
            <w:tcMar>
              <w:top w:w="85" w:type="dxa"/>
              <w:left w:w="108" w:type="dxa"/>
              <w:bottom w:w="85" w:type="dxa"/>
              <w:right w:w="108" w:type="dxa"/>
            </w:tcMar>
          </w:tcPr>
          <w:p w14:paraId="18C8A1F2"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吕乐春</w:t>
            </w:r>
          </w:p>
        </w:tc>
        <w:tc>
          <w:tcPr>
            <w:tcW w:w="2775" w:type="dxa"/>
            <w:tcBorders>
              <w:tl2br w:val="nil"/>
              <w:tr2bl w:val="nil"/>
            </w:tcBorders>
            <w:tcMar>
              <w:top w:w="85" w:type="dxa"/>
              <w:left w:w="108" w:type="dxa"/>
              <w:bottom w:w="85" w:type="dxa"/>
              <w:right w:w="108" w:type="dxa"/>
            </w:tcMar>
          </w:tcPr>
          <w:p w14:paraId="63F9931C"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w:t>
            </w:r>
          </w:p>
        </w:tc>
        <w:tc>
          <w:tcPr>
            <w:tcW w:w="1857" w:type="dxa"/>
            <w:tcBorders>
              <w:tl2br w:val="nil"/>
              <w:tr2bl w:val="nil"/>
            </w:tcBorders>
            <w:tcMar>
              <w:top w:w="85" w:type="dxa"/>
              <w:left w:w="108" w:type="dxa"/>
              <w:bottom w:w="85" w:type="dxa"/>
              <w:right w:w="108" w:type="dxa"/>
            </w:tcMar>
          </w:tcPr>
          <w:p w14:paraId="788D7CF9"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博士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教授</w:t>
            </w:r>
          </w:p>
        </w:tc>
        <w:tc>
          <w:tcPr>
            <w:tcW w:w="4368" w:type="dxa"/>
            <w:tcBorders>
              <w:tl2br w:val="nil"/>
              <w:tr2bl w:val="nil"/>
            </w:tcBorders>
            <w:tcMar>
              <w:top w:w="85" w:type="dxa"/>
              <w:left w:w="108" w:type="dxa"/>
              <w:bottom w:w="85" w:type="dxa"/>
              <w:right w:w="108" w:type="dxa"/>
            </w:tcMar>
            <w:vAlign w:val="center"/>
          </w:tcPr>
          <w:p w14:paraId="67005A8F" w14:textId="3D5C4A46" w:rsidR="002376D4" w:rsidRDefault="00375CB1">
            <w:pPr>
              <w:widowControl/>
              <w:spacing w:after="0" w:line="560" w:lineRule="exact"/>
              <w:jc w:val="center"/>
              <w:rPr>
                <w:rFonts w:ascii="仿宋_GB2312" w:eastAsia="仿宋_GB2312" w:hAnsi="仿宋_GB2312" w:cs="仿宋_GB2312"/>
                <w:sz w:val="32"/>
                <w:szCs w:val="32"/>
              </w:rPr>
            </w:pPr>
            <w:r w:rsidRPr="00375CB1">
              <w:rPr>
                <w:rFonts w:ascii="仿宋_GB2312" w:eastAsia="仿宋_GB2312" w:hAnsi="仿宋_GB2312" w:cs="仿宋_GB2312" w:hint="eastAsia"/>
                <w:sz w:val="32"/>
                <w:szCs w:val="32"/>
              </w:rPr>
              <w:t>康复学院研究生党支部支部</w:t>
            </w:r>
            <w:r w:rsidRPr="00375CB1">
              <w:rPr>
                <w:rFonts w:ascii="仿宋_GB2312" w:eastAsia="仿宋_GB2312" w:hAnsi="仿宋_GB2312" w:cs="仿宋_GB2312" w:hint="eastAsia"/>
                <w:sz w:val="32"/>
                <w:szCs w:val="32"/>
              </w:rPr>
              <w:lastRenderedPageBreak/>
              <w:t>书记</w:t>
            </w:r>
            <w:bookmarkStart w:id="2" w:name="_GoBack"/>
            <w:bookmarkEnd w:id="2"/>
          </w:p>
        </w:tc>
      </w:tr>
      <w:tr w:rsidR="002376D4" w14:paraId="2813A355" w14:textId="77777777">
        <w:trPr>
          <w:tblCellSpacing w:w="0" w:type="dxa"/>
          <w:jc w:val="center"/>
        </w:trPr>
        <w:tc>
          <w:tcPr>
            <w:tcW w:w="1375" w:type="dxa"/>
            <w:tcMar>
              <w:top w:w="85" w:type="dxa"/>
              <w:left w:w="108" w:type="dxa"/>
              <w:bottom w:w="85" w:type="dxa"/>
              <w:right w:w="108" w:type="dxa"/>
            </w:tcMar>
          </w:tcPr>
          <w:p w14:paraId="58EC5D7F"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汪矗</w:t>
            </w:r>
          </w:p>
        </w:tc>
        <w:tc>
          <w:tcPr>
            <w:tcW w:w="2775" w:type="dxa"/>
            <w:tcMar>
              <w:top w:w="85" w:type="dxa"/>
              <w:left w:w="108" w:type="dxa"/>
              <w:bottom w:w="85" w:type="dxa"/>
              <w:right w:w="108" w:type="dxa"/>
            </w:tcMar>
          </w:tcPr>
          <w:p w14:paraId="7ECBB71C"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昆明医科大学第一附属医院</w:t>
            </w:r>
          </w:p>
        </w:tc>
        <w:tc>
          <w:tcPr>
            <w:tcW w:w="1857" w:type="dxa"/>
            <w:tcMar>
              <w:top w:w="85" w:type="dxa"/>
              <w:left w:w="108" w:type="dxa"/>
              <w:bottom w:w="85" w:type="dxa"/>
              <w:right w:w="108" w:type="dxa"/>
            </w:tcMar>
          </w:tcPr>
          <w:p w14:paraId="683CB58A"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硕士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副主任医师</w:t>
            </w:r>
          </w:p>
        </w:tc>
        <w:tc>
          <w:tcPr>
            <w:tcW w:w="4368" w:type="dxa"/>
            <w:tcMar>
              <w:top w:w="85" w:type="dxa"/>
              <w:left w:w="108" w:type="dxa"/>
              <w:bottom w:w="85" w:type="dxa"/>
              <w:right w:w="108" w:type="dxa"/>
            </w:tcMar>
            <w:vAlign w:val="center"/>
          </w:tcPr>
          <w:p w14:paraId="7C0D5F72"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tc>
      </w:tr>
      <w:tr w:rsidR="002376D4" w14:paraId="2617A6E7" w14:textId="77777777">
        <w:trPr>
          <w:tblCellSpacing w:w="0" w:type="dxa"/>
          <w:jc w:val="center"/>
        </w:trPr>
        <w:tc>
          <w:tcPr>
            <w:tcW w:w="1375" w:type="dxa"/>
            <w:tcMar>
              <w:top w:w="85" w:type="dxa"/>
              <w:left w:w="108" w:type="dxa"/>
              <w:bottom w:w="85" w:type="dxa"/>
              <w:right w:w="108" w:type="dxa"/>
            </w:tcMar>
          </w:tcPr>
          <w:p w14:paraId="146DC494"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张冬先</w:t>
            </w:r>
          </w:p>
        </w:tc>
        <w:tc>
          <w:tcPr>
            <w:tcW w:w="2775" w:type="dxa"/>
            <w:tcMar>
              <w:top w:w="85" w:type="dxa"/>
              <w:left w:w="108" w:type="dxa"/>
              <w:bottom w:w="85" w:type="dxa"/>
              <w:right w:w="108" w:type="dxa"/>
            </w:tcMar>
          </w:tcPr>
          <w:p w14:paraId="521B2D4B"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w:t>
            </w:r>
          </w:p>
        </w:tc>
        <w:tc>
          <w:tcPr>
            <w:tcW w:w="1857" w:type="dxa"/>
            <w:tcMar>
              <w:top w:w="85" w:type="dxa"/>
              <w:left w:w="108" w:type="dxa"/>
              <w:bottom w:w="85" w:type="dxa"/>
              <w:right w:w="108" w:type="dxa"/>
            </w:tcMar>
          </w:tcPr>
          <w:p w14:paraId="77A573AE"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硕士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副教授</w:t>
            </w:r>
          </w:p>
        </w:tc>
        <w:tc>
          <w:tcPr>
            <w:tcW w:w="4368" w:type="dxa"/>
            <w:tcMar>
              <w:top w:w="85" w:type="dxa"/>
              <w:left w:w="108" w:type="dxa"/>
              <w:bottom w:w="85" w:type="dxa"/>
              <w:right w:w="108" w:type="dxa"/>
            </w:tcMar>
            <w:vAlign w:val="center"/>
          </w:tcPr>
          <w:p w14:paraId="2153C775"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教研室主任</w:t>
            </w:r>
          </w:p>
        </w:tc>
      </w:tr>
      <w:bookmarkEnd w:id="0"/>
      <w:tr w:rsidR="002376D4" w14:paraId="4A4FFF69" w14:textId="77777777">
        <w:trPr>
          <w:tblCellSpacing w:w="0" w:type="dxa"/>
          <w:jc w:val="center"/>
        </w:trPr>
        <w:tc>
          <w:tcPr>
            <w:tcW w:w="1375" w:type="dxa"/>
          </w:tcPr>
          <w:p w14:paraId="746AA5C2"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杨为民</w:t>
            </w:r>
          </w:p>
        </w:tc>
        <w:tc>
          <w:tcPr>
            <w:tcW w:w="2775" w:type="dxa"/>
          </w:tcPr>
          <w:p w14:paraId="3A660C5F"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昆明医科大学</w:t>
            </w:r>
          </w:p>
        </w:tc>
        <w:tc>
          <w:tcPr>
            <w:tcW w:w="1857" w:type="dxa"/>
          </w:tcPr>
          <w:p w14:paraId="77F56CF4"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博士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研究员</w:t>
            </w:r>
          </w:p>
        </w:tc>
        <w:tc>
          <w:tcPr>
            <w:tcW w:w="4368" w:type="dxa"/>
            <w:vAlign w:val="center"/>
          </w:tcPr>
          <w:p w14:paraId="1D61C1AE" w14:textId="77777777" w:rsidR="002376D4" w:rsidRDefault="00061158">
            <w:pPr>
              <w:widowControl/>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药学院</w:t>
            </w:r>
            <w:r>
              <w:rPr>
                <w:rFonts w:ascii="仿宋_GB2312" w:eastAsia="仿宋_GB2312" w:hAnsi="仿宋_GB2312" w:cs="仿宋_GB2312" w:hint="eastAsia"/>
                <w:sz w:val="32"/>
                <w:szCs w:val="32"/>
              </w:rPr>
              <w:t>PI</w:t>
            </w:r>
          </w:p>
        </w:tc>
      </w:tr>
    </w:tbl>
    <w:p w14:paraId="7A0638C1" w14:textId="77777777" w:rsidR="002376D4" w:rsidRDefault="002376D4">
      <w:pPr>
        <w:jc w:val="center"/>
      </w:pPr>
    </w:p>
    <w:sectPr w:rsidR="002376D4">
      <w:pgSz w:w="11906" w:h="16838"/>
      <w:pgMar w:top="1270" w:right="1800" w:bottom="13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C41F8" w14:textId="77777777" w:rsidR="00061158" w:rsidRDefault="00061158">
      <w:pPr>
        <w:spacing w:line="240" w:lineRule="auto"/>
      </w:pPr>
      <w:r>
        <w:separator/>
      </w:r>
    </w:p>
  </w:endnote>
  <w:endnote w:type="continuationSeparator" w:id="0">
    <w:p w14:paraId="6CAB6324" w14:textId="77777777" w:rsidR="00061158" w:rsidRDefault="00061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variable"/>
    <w:sig w:usb0="00000001" w:usb1="080E0000" w:usb2="00000010" w:usb3="00000000" w:csb0="00040001" w:csb1="00000000"/>
  </w:font>
  <w:font w:name="仿宋_GB2312">
    <w:altName w:val="仿宋"/>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C4DFC" w14:textId="77777777" w:rsidR="00061158" w:rsidRDefault="00061158">
      <w:pPr>
        <w:spacing w:after="0"/>
      </w:pPr>
      <w:r>
        <w:separator/>
      </w:r>
    </w:p>
  </w:footnote>
  <w:footnote w:type="continuationSeparator" w:id="0">
    <w:p w14:paraId="7E07B9C0" w14:textId="77777777" w:rsidR="00061158" w:rsidRDefault="0006115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E3FF7"/>
    <w:rsid w:val="BFFB4C6D"/>
    <w:rsid w:val="E7D7FD21"/>
    <w:rsid w:val="0003055E"/>
    <w:rsid w:val="00061158"/>
    <w:rsid w:val="000804BD"/>
    <w:rsid w:val="000937BB"/>
    <w:rsid w:val="000A2EC6"/>
    <w:rsid w:val="00115629"/>
    <w:rsid w:val="001A1AB9"/>
    <w:rsid w:val="001E05B6"/>
    <w:rsid w:val="002376D4"/>
    <w:rsid w:val="002A620E"/>
    <w:rsid w:val="00361878"/>
    <w:rsid w:val="00375CB1"/>
    <w:rsid w:val="003E4900"/>
    <w:rsid w:val="004075D0"/>
    <w:rsid w:val="0046615B"/>
    <w:rsid w:val="0047195D"/>
    <w:rsid w:val="004809FE"/>
    <w:rsid w:val="004A6F73"/>
    <w:rsid w:val="005F00C7"/>
    <w:rsid w:val="005F3C16"/>
    <w:rsid w:val="005F4C6D"/>
    <w:rsid w:val="00622FA5"/>
    <w:rsid w:val="006F2659"/>
    <w:rsid w:val="00770C6D"/>
    <w:rsid w:val="00797AED"/>
    <w:rsid w:val="007C1DE8"/>
    <w:rsid w:val="007F5F18"/>
    <w:rsid w:val="00826F6C"/>
    <w:rsid w:val="008E48EC"/>
    <w:rsid w:val="00990F5A"/>
    <w:rsid w:val="009946DC"/>
    <w:rsid w:val="00A3770E"/>
    <w:rsid w:val="00B133A7"/>
    <w:rsid w:val="00B26607"/>
    <w:rsid w:val="00B83B78"/>
    <w:rsid w:val="00C00EAB"/>
    <w:rsid w:val="00C32EB7"/>
    <w:rsid w:val="00C65D2E"/>
    <w:rsid w:val="00CB6CF1"/>
    <w:rsid w:val="00D143E7"/>
    <w:rsid w:val="00D45D5F"/>
    <w:rsid w:val="00E0208E"/>
    <w:rsid w:val="00E94967"/>
    <w:rsid w:val="00ED343B"/>
    <w:rsid w:val="00F467FC"/>
    <w:rsid w:val="08206641"/>
    <w:rsid w:val="0CCF6455"/>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F69FA9"/>
    <w:rsid w:val="3F2B709E"/>
    <w:rsid w:val="413C5593"/>
    <w:rsid w:val="41DD0B24"/>
    <w:rsid w:val="485007AA"/>
    <w:rsid w:val="497D1F39"/>
    <w:rsid w:val="4E1F4272"/>
    <w:rsid w:val="507F724A"/>
    <w:rsid w:val="532540D9"/>
    <w:rsid w:val="56FE711B"/>
    <w:rsid w:val="57B317F1"/>
    <w:rsid w:val="59401C6C"/>
    <w:rsid w:val="60695F4D"/>
    <w:rsid w:val="66FF0C66"/>
    <w:rsid w:val="673D5A3D"/>
    <w:rsid w:val="6D9E6B0A"/>
    <w:rsid w:val="6E8201DA"/>
    <w:rsid w:val="6EA939B8"/>
    <w:rsid w:val="6F5D6004"/>
    <w:rsid w:val="6F6D2C38"/>
    <w:rsid w:val="6F7E3FF7"/>
    <w:rsid w:val="75CD778F"/>
    <w:rsid w:val="78FD327E"/>
    <w:rsid w:val="7BB67714"/>
    <w:rsid w:val="7C9C147C"/>
    <w:rsid w:val="7D0A5F6A"/>
    <w:rsid w:val="7E4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418</Words>
  <Characters>2388</Characters>
  <Application>Microsoft Office Word</Application>
  <DocSecurity>0</DocSecurity>
  <Lines>19</Lines>
  <Paragraphs>5</Paragraphs>
  <ScaleCrop>false</ScaleCrop>
  <Company>微软中国</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HUAWEI</cp:lastModifiedBy>
  <cp:revision>6</cp:revision>
  <dcterms:created xsi:type="dcterms:W3CDTF">2026-04-16T08:15:00Z</dcterms:created>
  <dcterms:modified xsi:type="dcterms:W3CDTF">2026-04-20T08:27:00Z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